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DF9E" w14:textId="4D7A74CF" w:rsidR="00D87BE0" w:rsidRDefault="00D87BE0" w:rsidP="00D87BE0">
      <w:pPr>
        <w:jc w:val="center"/>
        <w:rPr>
          <w:rFonts w:ascii="Arial" w:hAnsi="Arial" w:cs="Arial"/>
          <w:b/>
          <w:sz w:val="28"/>
          <w:szCs w:val="28"/>
        </w:rPr>
      </w:pPr>
      <w:r w:rsidRPr="00D87BE0">
        <w:drawing>
          <wp:inline distT="0" distB="0" distL="0" distR="0" wp14:anchorId="6DDFFCD1" wp14:editId="44F2D30A">
            <wp:extent cx="4810845" cy="1067767"/>
            <wp:effectExtent l="0" t="0" r="0" b="0"/>
            <wp:docPr id="5" name="Picture 2" descr="D:\Vyuka\Didaktika chemie\00 DCH materialy e-learning Priorita\Povinna loga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Vyuka\Didaktika chemie\00 DCH materialy e-learning Priorita\Povinna loga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45" cy="10677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296FCE0" w14:textId="77777777" w:rsidR="00D87BE0" w:rsidRDefault="00D87BE0" w:rsidP="00D87BE0">
      <w:pPr>
        <w:jc w:val="center"/>
        <w:rPr>
          <w:rFonts w:ascii="Arial" w:hAnsi="Arial" w:cs="Arial"/>
          <w:b/>
          <w:sz w:val="28"/>
          <w:szCs w:val="28"/>
        </w:rPr>
      </w:pPr>
    </w:p>
    <w:p w14:paraId="0C463716" w14:textId="77777777" w:rsidR="00D87BE0" w:rsidRDefault="00D87BE0" w:rsidP="00D87BE0">
      <w:pPr>
        <w:jc w:val="center"/>
        <w:rPr>
          <w:rFonts w:ascii="Arial" w:hAnsi="Arial" w:cs="Arial"/>
          <w:b/>
          <w:sz w:val="28"/>
          <w:szCs w:val="28"/>
        </w:rPr>
      </w:pPr>
    </w:p>
    <w:p w14:paraId="7ABD842E" w14:textId="77777777" w:rsidR="00021FF3" w:rsidRPr="00D87BE0" w:rsidRDefault="003B7B9A" w:rsidP="00D87BE0">
      <w:pPr>
        <w:jc w:val="center"/>
        <w:rPr>
          <w:rFonts w:ascii="Arial" w:hAnsi="Arial" w:cs="Arial"/>
          <w:b/>
          <w:sz w:val="28"/>
          <w:szCs w:val="28"/>
        </w:rPr>
      </w:pPr>
      <w:r w:rsidRPr="00D87BE0">
        <w:rPr>
          <w:rFonts w:ascii="Arial" w:hAnsi="Arial" w:cs="Arial"/>
          <w:b/>
          <w:sz w:val="28"/>
          <w:szCs w:val="28"/>
        </w:rPr>
        <w:t>VZOR PROVOZNÍHO ŘÁDU ŠKOLNÍ LABORATOŘE</w:t>
      </w:r>
    </w:p>
    <w:p w14:paraId="5384D28B" w14:textId="77777777" w:rsidR="00967D36" w:rsidRPr="00E205A3" w:rsidRDefault="00967D36" w:rsidP="00967D36"/>
    <w:p w14:paraId="298E05D3" w14:textId="756F4AA7" w:rsidR="00967D36" w:rsidRPr="00D87BE0" w:rsidRDefault="00967D36" w:rsidP="00D87BE0">
      <w:pPr>
        <w:jc w:val="center"/>
        <w:rPr>
          <w:b/>
        </w:rPr>
      </w:pPr>
      <w:r w:rsidRPr="00D87BE0">
        <w:rPr>
          <w:b/>
        </w:rPr>
        <w:t>Petr Holzhauser, Radek Matuška</w:t>
      </w:r>
    </w:p>
    <w:p w14:paraId="488235A3" w14:textId="77777777" w:rsidR="00967D36" w:rsidRPr="00E205A3" w:rsidRDefault="00967D36" w:rsidP="00967D36"/>
    <w:p w14:paraId="7CBBFAC4" w14:textId="77777777" w:rsidR="00D87BE0" w:rsidRDefault="00D87BE0" w:rsidP="00FE695E">
      <w:pPr>
        <w:spacing w:line="360" w:lineRule="auto"/>
        <w:jc w:val="both"/>
        <w:rPr>
          <w:rFonts w:cs="Times New Roman"/>
          <w:szCs w:val="24"/>
        </w:rPr>
      </w:pPr>
    </w:p>
    <w:p w14:paraId="1AFE1555" w14:textId="2786B9CA" w:rsidR="00FE695E" w:rsidRPr="00E205A3" w:rsidRDefault="00D87BE0" w:rsidP="00FE695E">
      <w:pPr>
        <w:spacing w:line="360" w:lineRule="auto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Do vzoru Provozního řádu laboratoře </w:t>
      </w:r>
      <w:r w:rsidR="006305BA" w:rsidRPr="00E205A3">
        <w:rPr>
          <w:rFonts w:cs="Times New Roman"/>
          <w:szCs w:val="24"/>
        </w:rPr>
        <w:t>je třeba doplnit všechny skutečnosti týkající se konkrétní školní laboratoře, chemických látek, aparatur a přístroj</w:t>
      </w:r>
      <w:r w:rsidR="003B237C" w:rsidRPr="00E205A3">
        <w:rPr>
          <w:rFonts w:cs="Times New Roman"/>
          <w:szCs w:val="24"/>
        </w:rPr>
        <w:t>ů</w:t>
      </w:r>
      <w:r w:rsidR="006305BA" w:rsidRPr="00E205A3">
        <w:rPr>
          <w:rFonts w:cs="Times New Roman"/>
          <w:szCs w:val="24"/>
        </w:rPr>
        <w:t>, které se v laboratoři používají a činností, které se v laboratoři provádějí.</w:t>
      </w:r>
      <w:r w:rsidR="003B237C" w:rsidRPr="00E205A3">
        <w:rPr>
          <w:rFonts w:cs="Times New Roman"/>
          <w:szCs w:val="24"/>
        </w:rPr>
        <w:t xml:space="preserve"> </w:t>
      </w:r>
      <w:r w:rsidR="00C50E54" w:rsidRPr="00455BED">
        <w:rPr>
          <w:rFonts w:cs="Times New Roman"/>
          <w:i/>
          <w:szCs w:val="24"/>
        </w:rPr>
        <w:t>Kurzívou vyznačená místa</w:t>
      </w:r>
      <w:r w:rsidR="00C50E54" w:rsidRPr="00E205A3">
        <w:rPr>
          <w:rFonts w:cs="Times New Roman"/>
          <w:szCs w:val="24"/>
        </w:rPr>
        <w:t xml:space="preserve"> je třeba doplnit podle konkrétní školy a laboratoře, </w:t>
      </w:r>
      <w:r w:rsidR="00C50E54" w:rsidRPr="00455BED">
        <w:rPr>
          <w:rFonts w:cs="Times New Roman"/>
          <w:color w:val="808080" w:themeColor="background1" w:themeShade="80"/>
          <w:szCs w:val="24"/>
        </w:rPr>
        <w:t>šedivě uvedené pasáže</w:t>
      </w:r>
      <w:r w:rsidR="00C50E54" w:rsidRPr="00E205A3">
        <w:rPr>
          <w:rFonts w:cs="Times New Roman"/>
          <w:szCs w:val="24"/>
        </w:rPr>
        <w:t xml:space="preserve"> je možné ponechat nebo vymazat podle toho, zda se uvedené činnosti příslušné laboratoře týkají. </w:t>
      </w:r>
      <w:r w:rsidR="002D5590" w:rsidRPr="00E205A3">
        <w:rPr>
          <w:rFonts w:cs="Times New Roman"/>
          <w:szCs w:val="24"/>
        </w:rPr>
        <w:t>Konkrétní</w:t>
      </w:r>
      <w:r w:rsidR="003B237C" w:rsidRPr="00E205A3">
        <w:rPr>
          <w:rFonts w:cs="Times New Roman"/>
          <w:szCs w:val="24"/>
        </w:rPr>
        <w:t xml:space="preserve"> podobu provozního řádu doporučujeme </w:t>
      </w:r>
      <w:r w:rsidR="002D5590" w:rsidRPr="00E205A3">
        <w:rPr>
          <w:rFonts w:cs="Times New Roman"/>
          <w:szCs w:val="24"/>
        </w:rPr>
        <w:t xml:space="preserve">vypracovat ve spolupráci s bezpečnostním technikem školy a </w:t>
      </w:r>
      <w:r w:rsidR="003B237C" w:rsidRPr="00E205A3">
        <w:rPr>
          <w:rFonts w:cs="Times New Roman"/>
          <w:szCs w:val="24"/>
        </w:rPr>
        <w:t>konzultovat s</w:t>
      </w:r>
      <w:r w:rsidR="002D5590" w:rsidRPr="00E205A3">
        <w:rPr>
          <w:rFonts w:cs="Times New Roman"/>
          <w:szCs w:val="24"/>
        </w:rPr>
        <w:t> pracovníky místně příslušné hygienické stanice.</w:t>
      </w:r>
    </w:p>
    <w:p w14:paraId="20850FC9" w14:textId="77777777" w:rsidR="00F04301" w:rsidRDefault="00F04301" w:rsidP="00D44DFC">
      <w:pPr>
        <w:pBdr>
          <w:bottom w:val="single" w:sz="4" w:space="1" w:color="auto"/>
        </w:pBdr>
        <w:spacing w:line="360" w:lineRule="auto"/>
        <w:jc w:val="both"/>
        <w:rPr>
          <w:rFonts w:cs="Times New Roman"/>
          <w:szCs w:val="24"/>
        </w:rPr>
      </w:pPr>
    </w:p>
    <w:p w14:paraId="13D06621" w14:textId="77777777" w:rsidR="00D87BE0" w:rsidRPr="00E205A3" w:rsidRDefault="00D87BE0" w:rsidP="003B237C">
      <w:pPr>
        <w:spacing w:line="360" w:lineRule="auto"/>
        <w:jc w:val="both"/>
        <w:rPr>
          <w:rFonts w:cs="Times New Roman"/>
          <w:szCs w:val="24"/>
        </w:rPr>
      </w:pPr>
    </w:p>
    <w:p w14:paraId="63ED5CA5" w14:textId="77777777" w:rsidR="00D87BE0" w:rsidRDefault="00D87BE0" w:rsidP="003B237C">
      <w:pPr>
        <w:pStyle w:val="Nadpis2"/>
        <w:spacing w:before="0"/>
        <w:ind w:left="720"/>
        <w:jc w:val="center"/>
        <w:rPr>
          <w:rFonts w:ascii="Times New Roman" w:hAnsi="Times New Roman" w:cs="Times New Roman"/>
          <w:b/>
          <w:szCs w:val="24"/>
        </w:rPr>
        <w:sectPr w:rsidR="00D87BE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3DAC9E" w14:textId="0F91B585" w:rsidR="003B237C" w:rsidRPr="00E205A3" w:rsidRDefault="003B237C" w:rsidP="003B237C">
      <w:pPr>
        <w:pStyle w:val="Nadpis2"/>
        <w:spacing w:before="0"/>
        <w:ind w:left="720"/>
        <w:jc w:val="center"/>
        <w:rPr>
          <w:rFonts w:ascii="Times New Roman" w:hAnsi="Times New Roman" w:cs="Times New Roman"/>
          <w:b/>
          <w:szCs w:val="24"/>
        </w:rPr>
      </w:pPr>
      <w:r w:rsidRPr="00E205A3">
        <w:rPr>
          <w:rFonts w:ascii="Times New Roman" w:hAnsi="Times New Roman" w:cs="Times New Roman"/>
          <w:b/>
          <w:szCs w:val="24"/>
        </w:rPr>
        <w:lastRenderedPageBreak/>
        <w:t>PROVOZNÍ ŘÁD LABORATOŘE</w:t>
      </w:r>
      <w:r w:rsidR="006B607A" w:rsidRPr="00E205A3">
        <w:rPr>
          <w:rFonts w:ascii="Times New Roman" w:hAnsi="Times New Roman" w:cs="Times New Roman"/>
          <w:b/>
          <w:szCs w:val="24"/>
        </w:rPr>
        <w:t xml:space="preserve"> – VZOR</w:t>
      </w:r>
    </w:p>
    <w:p w14:paraId="3B14161F" w14:textId="77777777" w:rsidR="003B237C" w:rsidRPr="00E205A3" w:rsidRDefault="003B237C" w:rsidP="003B237C"/>
    <w:p w14:paraId="0CA16C3F" w14:textId="77777777" w:rsidR="00D44DFC" w:rsidRPr="00E205A3" w:rsidRDefault="00D44DFC" w:rsidP="003B237C">
      <w:pPr>
        <w:pStyle w:val="Nadpis2"/>
        <w:numPr>
          <w:ilvl w:val="0"/>
          <w:numId w:val="16"/>
        </w:num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E205A3">
        <w:rPr>
          <w:rFonts w:ascii="Times New Roman" w:hAnsi="Times New Roman" w:cs="Times New Roman"/>
          <w:b/>
          <w:szCs w:val="24"/>
        </w:rPr>
        <w:t>Obecné požadavky na bezpečnost práce</w:t>
      </w:r>
    </w:p>
    <w:p w14:paraId="27C25D38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667EE6E3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V laboratoři je zakázáno jíst, pít a kouřit. Je zakázána práce osobám, které jsou pod vlivem alkoholu či jiných psychotropních látek. </w:t>
      </w:r>
    </w:p>
    <w:p w14:paraId="2D6C7F7D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 xml:space="preserve">Potraviny ani nápoje určené ke konzumaci se nesmějí uchovávat v chladničkách a mrazicích boxech, které slouží k uchovávání chemických látek a směsí. </w:t>
      </w:r>
    </w:p>
    <w:p w14:paraId="36639CE7" w14:textId="26A10AE8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Při </w:t>
      </w:r>
      <w:r w:rsidR="002D5590" w:rsidRPr="00E205A3">
        <w:rPr>
          <w:rFonts w:cs="Times New Roman"/>
          <w:szCs w:val="24"/>
        </w:rPr>
        <w:t>práci v laboratoři</w:t>
      </w:r>
      <w:r w:rsidRPr="00E205A3">
        <w:rPr>
          <w:rFonts w:cs="Times New Roman"/>
          <w:szCs w:val="24"/>
        </w:rPr>
        <w:t xml:space="preserve"> musí být přijata odpovídající opatření na základě vyhodnocení nebezpečí, které vyplývá z rizika práce s daným zařízením, přístrojem, chemickou látkou nebo směsí. </w:t>
      </w:r>
    </w:p>
    <w:p w14:paraId="26871021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Práce s těkavými chemickými látkami a směsmi se provádí </w:t>
      </w:r>
      <w:r w:rsidRPr="00E205A3">
        <w:rPr>
          <w:rFonts w:cs="Times New Roman"/>
          <w:i/>
          <w:szCs w:val="24"/>
        </w:rPr>
        <w:t>(specifikovat kde)</w:t>
      </w:r>
      <w:r w:rsidRPr="00E205A3">
        <w:rPr>
          <w:rFonts w:cs="Times New Roman"/>
          <w:szCs w:val="24"/>
        </w:rPr>
        <w:t xml:space="preserve">. </w:t>
      </w:r>
    </w:p>
    <w:p w14:paraId="26827D09" w14:textId="4DF4BBC3" w:rsidR="00D44DFC" w:rsidRPr="00E205A3" w:rsidRDefault="00322F68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Žáci</w:t>
      </w:r>
      <w:r w:rsidR="002D5590" w:rsidRPr="00E205A3">
        <w:rPr>
          <w:rFonts w:cs="Times New Roman"/>
          <w:szCs w:val="24"/>
        </w:rPr>
        <w:t xml:space="preserve"> před započe</w:t>
      </w:r>
      <w:r w:rsidR="00572267" w:rsidRPr="00E205A3">
        <w:rPr>
          <w:rFonts w:cs="Times New Roman"/>
          <w:szCs w:val="24"/>
        </w:rPr>
        <w:t>t</w:t>
      </w:r>
      <w:r w:rsidR="002D5590" w:rsidRPr="00E205A3">
        <w:rPr>
          <w:rFonts w:cs="Times New Roman"/>
          <w:szCs w:val="24"/>
        </w:rPr>
        <w:t>ím práce v laboratoři</w:t>
      </w:r>
      <w:r w:rsidR="00D44DFC" w:rsidRPr="00E205A3">
        <w:rPr>
          <w:rFonts w:cs="Times New Roman"/>
          <w:szCs w:val="24"/>
        </w:rPr>
        <w:t xml:space="preserve"> zkontrolují pracovní místo a případné zjištěné závady okamžitě nahlásí vyučujícímu. Žáci se </w:t>
      </w:r>
      <w:r w:rsidR="00572267" w:rsidRPr="00E205A3">
        <w:rPr>
          <w:rFonts w:cs="Times New Roman"/>
          <w:szCs w:val="24"/>
        </w:rPr>
        <w:t xml:space="preserve">sami </w:t>
      </w:r>
      <w:r w:rsidR="00D44DFC" w:rsidRPr="00E205A3">
        <w:rPr>
          <w:rFonts w:cs="Times New Roman"/>
          <w:szCs w:val="24"/>
        </w:rPr>
        <w:t xml:space="preserve">nepokoušejí o opravy poškozeného vybavení. </w:t>
      </w:r>
    </w:p>
    <w:p w14:paraId="77037AD6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V laboratoři, na pracovních stolech, na podlaze a v digestoři je potřeba udržovat čistotu a pořádek. Nesmí dojít k zatarasení nebo zúžení únikové cesty z laboratoře.</w:t>
      </w:r>
    </w:p>
    <w:p w14:paraId="5B8C6943" w14:textId="10ADE01F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Žáci jsou povinni do </w:t>
      </w:r>
      <w:r w:rsidR="002D5590" w:rsidRPr="00E205A3">
        <w:rPr>
          <w:rFonts w:cs="Times New Roman"/>
          <w:szCs w:val="24"/>
        </w:rPr>
        <w:t>laboratoře</w:t>
      </w:r>
      <w:r w:rsidRPr="00E205A3">
        <w:rPr>
          <w:rFonts w:cs="Times New Roman"/>
          <w:szCs w:val="24"/>
        </w:rPr>
        <w:t xml:space="preserve"> vstupovat v laboratorním plášti, </w:t>
      </w:r>
      <w:r w:rsidRPr="00E205A3">
        <w:rPr>
          <w:rFonts w:cs="Times New Roman"/>
          <w:color w:val="808080" w:themeColor="background1" w:themeShade="80"/>
          <w:szCs w:val="24"/>
        </w:rPr>
        <w:t xml:space="preserve">kalhotách a </w:t>
      </w:r>
      <w:r w:rsidRPr="00E205A3">
        <w:rPr>
          <w:rFonts w:cs="Times New Roman"/>
          <w:szCs w:val="24"/>
        </w:rPr>
        <w:t xml:space="preserve">obuvi vhodné pro pobyt v laboratoři. Po celou </w:t>
      </w:r>
      <w:r w:rsidR="00572267" w:rsidRPr="00E205A3">
        <w:rPr>
          <w:rFonts w:cs="Times New Roman"/>
          <w:szCs w:val="24"/>
        </w:rPr>
        <w:t>d</w:t>
      </w:r>
      <w:r w:rsidRPr="00E205A3">
        <w:rPr>
          <w:rFonts w:cs="Times New Roman"/>
          <w:szCs w:val="24"/>
        </w:rPr>
        <w:t>o</w:t>
      </w:r>
      <w:r w:rsidR="00572267" w:rsidRPr="00E205A3">
        <w:rPr>
          <w:rFonts w:cs="Times New Roman"/>
          <w:szCs w:val="24"/>
        </w:rPr>
        <w:t>b</w:t>
      </w:r>
      <w:r w:rsidRPr="00E205A3">
        <w:rPr>
          <w:rFonts w:cs="Times New Roman"/>
          <w:szCs w:val="24"/>
        </w:rPr>
        <w:t xml:space="preserve">u </w:t>
      </w:r>
      <w:r w:rsidR="002D5590" w:rsidRPr="00E205A3">
        <w:rPr>
          <w:rFonts w:cs="Times New Roman"/>
          <w:szCs w:val="24"/>
        </w:rPr>
        <w:t>práce v laboratoři</w:t>
      </w:r>
      <w:r w:rsidR="00322F68">
        <w:rPr>
          <w:rFonts w:cs="Times New Roman"/>
          <w:szCs w:val="24"/>
        </w:rPr>
        <w:t xml:space="preserve"> mají žáci</w:t>
      </w:r>
      <w:r w:rsidRPr="00E205A3">
        <w:rPr>
          <w:rFonts w:cs="Times New Roman"/>
          <w:szCs w:val="24"/>
        </w:rPr>
        <w:t xml:space="preserve"> na očích nasazeny ochranné brýle. Vyžaduje-li to charakter experimentu, jsou povinni využít i laboratorního ochranného štítu případně ochranných rukavic. </w:t>
      </w:r>
    </w:p>
    <w:p w14:paraId="34AF238E" w14:textId="29677DC8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Provádět experimenty, které nejsou přiděleny vyučujícím, je zakázáno.</w:t>
      </w:r>
    </w:p>
    <w:p w14:paraId="3DF3CDDC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Dlouhé vlasy musí být svázány vzadu tak, aby nepřišly do styku s chemikáliemi, plamenem nebo rotujícími částmi strojů.</w:t>
      </w:r>
    </w:p>
    <w:p w14:paraId="4D2D5181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V laboratoři není doporučeno pracovat s nasazenými kontaktními čočkami. </w:t>
      </w:r>
    </w:p>
    <w:p w14:paraId="5E9CA0DF" w14:textId="02513B46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Svévolná manipulace s plynem, vodou, vakuem a elektrickým proudem </w:t>
      </w:r>
      <w:r w:rsidR="002D5590" w:rsidRPr="00E205A3">
        <w:rPr>
          <w:rFonts w:cs="Times New Roman"/>
          <w:szCs w:val="24"/>
        </w:rPr>
        <w:t>je zakázána</w:t>
      </w:r>
      <w:r w:rsidRPr="00E205A3">
        <w:rPr>
          <w:rFonts w:cs="Times New Roman"/>
          <w:szCs w:val="24"/>
        </w:rPr>
        <w:t>.</w:t>
      </w:r>
    </w:p>
    <w:p w14:paraId="39D47124" w14:textId="7F1E27C4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Manipulovat s přístrojem smí žák </w:t>
      </w:r>
      <w:r w:rsidR="002D5590" w:rsidRPr="00E205A3">
        <w:rPr>
          <w:rFonts w:cs="Times New Roman"/>
          <w:szCs w:val="24"/>
        </w:rPr>
        <w:t>teprve tehdy, když</w:t>
      </w:r>
      <w:r w:rsidRPr="00E205A3">
        <w:rPr>
          <w:rFonts w:cs="Times New Roman"/>
          <w:szCs w:val="24"/>
        </w:rPr>
        <w:t xml:space="preserve"> se seznámí s jeho obsluhou a </w:t>
      </w:r>
      <w:r w:rsidR="002D5590" w:rsidRPr="00E205A3">
        <w:rPr>
          <w:rFonts w:cs="Times New Roman"/>
          <w:szCs w:val="24"/>
        </w:rPr>
        <w:t xml:space="preserve">dostanou </w:t>
      </w:r>
      <w:r w:rsidRPr="00E205A3">
        <w:rPr>
          <w:rFonts w:cs="Times New Roman"/>
          <w:szCs w:val="24"/>
        </w:rPr>
        <w:t xml:space="preserve">souhlas vyučujícího, a to pouze v povoleném rozsahu. Vypínat přístroje lze rovněž jen se souhlasem vyučujícího s výjimkou situací, kdy by mohlo dojít k ohrožení života nebo zdraví. </w:t>
      </w:r>
    </w:p>
    <w:p w14:paraId="26053BA9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Při práci s vakuem nebo přetlakem ve skleněné nádobě je nezbytně nutné zajistit, aby sklo, které je pro operaci použito bylo bez jakékoliv závady (je třeba hledat i sebemenší praskliny) a aby použitá aparatura byla zajištěna proti nenadálému pádu. </w:t>
      </w:r>
    </w:p>
    <w:p w14:paraId="31CE841C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>Olejové lázně se smí zahřívat pouze pod teplotu vzplanutí použitého oleje. Pokud do zahřívací lázně vnikne voda, je třeba zahřívání okamžitě přerušit a olej musí být vyměněn.</w:t>
      </w:r>
    </w:p>
    <w:p w14:paraId="5AAEE51C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Při nasazování skleněných součástí do zátek nebo hadiček je nutné chránit ruce použitím bavlněných rukavic nebo silnou vrstvou tkaniny. Při nasazování se musí minimalizovat moment síly působící na skleněnou součást.</w:t>
      </w:r>
    </w:p>
    <w:p w14:paraId="02985332" w14:textId="77777777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>Laboratorní sklo předávané k opravě musí být čisté, suché a zbavené veškerých zbytků chemikálií.</w:t>
      </w:r>
    </w:p>
    <w:p w14:paraId="28BC477C" w14:textId="4C06C378" w:rsidR="00D44DFC" w:rsidRPr="00E205A3" w:rsidRDefault="00D44DFC" w:rsidP="003B237C">
      <w:pPr>
        <w:pStyle w:val="Odstavecseseznamem"/>
        <w:numPr>
          <w:ilvl w:val="0"/>
          <w:numId w:val="3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 xml:space="preserve">Do myčky je zakázáno umisťovat poškozené nádobí a nádobí, které je znečištěno silnými kyselinami a zásadami, látkami toxickými, dráždivými a látkami, které </w:t>
      </w:r>
      <w:r w:rsidR="002D5590" w:rsidRPr="00E205A3">
        <w:rPr>
          <w:rFonts w:cs="Times New Roman"/>
          <w:color w:val="808080" w:themeColor="background1" w:themeShade="80"/>
          <w:szCs w:val="24"/>
        </w:rPr>
        <w:t>reagují s vodou</w:t>
      </w:r>
      <w:r w:rsidRPr="00E205A3">
        <w:rPr>
          <w:rFonts w:cs="Times New Roman"/>
          <w:color w:val="808080" w:themeColor="background1" w:themeShade="80"/>
          <w:szCs w:val="24"/>
        </w:rPr>
        <w:t xml:space="preserve">. </w:t>
      </w:r>
    </w:p>
    <w:p w14:paraId="5A0F1ADE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108697AF" w14:textId="77777777" w:rsidR="00D44DFC" w:rsidRPr="00E205A3" w:rsidRDefault="00D44DFC" w:rsidP="003B237C">
      <w:pPr>
        <w:pStyle w:val="Nadpis2"/>
        <w:numPr>
          <w:ilvl w:val="0"/>
          <w:numId w:val="16"/>
        </w:num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E205A3">
        <w:rPr>
          <w:rFonts w:ascii="Times New Roman" w:hAnsi="Times New Roman" w:cs="Times New Roman"/>
          <w:b/>
          <w:szCs w:val="24"/>
        </w:rPr>
        <w:t>Podmínky pro práci s nebezpečnými chemickými látkami a směsmi</w:t>
      </w:r>
    </w:p>
    <w:p w14:paraId="1675D0AB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40D2FD86" w14:textId="4EA29AF1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Při práci s nebezpečnými chemickými látkami a směsmi jsou žáci povinni pracovat tak, aby minimalizovali riziko expozice nebezpečné chemické látce a směsi. Za tímto </w:t>
      </w:r>
      <w:r w:rsidRPr="00E205A3">
        <w:rPr>
          <w:rFonts w:cs="Times New Roman"/>
          <w:szCs w:val="24"/>
        </w:rPr>
        <w:lastRenderedPageBreak/>
        <w:t xml:space="preserve">účelem jsou povinni se seznámit s nebezpečnými vlastnostmi chemických látek a směsí před </w:t>
      </w:r>
      <w:r w:rsidR="002D5590" w:rsidRPr="00E205A3">
        <w:rPr>
          <w:rFonts w:cs="Times New Roman"/>
          <w:szCs w:val="24"/>
        </w:rPr>
        <w:t>započetím práce v laboratoři</w:t>
      </w:r>
      <w:r w:rsidRPr="00E205A3">
        <w:rPr>
          <w:rFonts w:cs="Times New Roman"/>
          <w:szCs w:val="24"/>
        </w:rPr>
        <w:t>, a to včetně postupů, které s nimi budou prováděny.</w:t>
      </w:r>
    </w:p>
    <w:p w14:paraId="7954C981" w14:textId="36335484" w:rsidR="00D44DFC" w:rsidRPr="00E205A3" w:rsidRDefault="002D5590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Informace k</w:t>
      </w:r>
      <w:r w:rsidR="00D44DFC" w:rsidRPr="00E205A3">
        <w:rPr>
          <w:rFonts w:cs="Times New Roman"/>
          <w:szCs w:val="24"/>
        </w:rPr>
        <w:t xml:space="preserve"> vyhodnocení rizik a pokyny pro bezpečnou práci čerpají vyučující i žáci z bezpečnostních listů, které vydává výrobce dané nebezpečné chemické látky nebo směsi a z výkladu odpovědné osoby.  </w:t>
      </w:r>
    </w:p>
    <w:p w14:paraId="44C3532C" w14:textId="18527396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Žáci používají při práci s nebezpečnými chemickými látkami a směsmi předepsané ochranné pomůcky. Používání těchto ochranných pomůcek neustále kontroluje vyučující. </w:t>
      </w:r>
    </w:p>
    <w:p w14:paraId="145A9BD3" w14:textId="729D7C9D" w:rsidR="00D44DFC" w:rsidRPr="00E205A3" w:rsidRDefault="002D5590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Je zakázáno p</w:t>
      </w:r>
      <w:r w:rsidR="00D44DFC" w:rsidRPr="00E205A3">
        <w:rPr>
          <w:rFonts w:cs="Times New Roman"/>
          <w:szCs w:val="24"/>
        </w:rPr>
        <w:t xml:space="preserve">ipetovat </w:t>
      </w:r>
      <w:r w:rsidR="00F33FE3" w:rsidRPr="00E205A3">
        <w:rPr>
          <w:rFonts w:cs="Times New Roman"/>
          <w:szCs w:val="24"/>
        </w:rPr>
        <w:t xml:space="preserve">ústy jakékoliv </w:t>
      </w:r>
      <w:r w:rsidR="00D44DFC" w:rsidRPr="00E205A3">
        <w:rPr>
          <w:rFonts w:cs="Times New Roman"/>
          <w:szCs w:val="24"/>
        </w:rPr>
        <w:t xml:space="preserve">chemické látky nebo směsi. K pipetování je třeba </w:t>
      </w:r>
      <w:r w:rsidR="00F33FE3" w:rsidRPr="00E205A3">
        <w:rPr>
          <w:rFonts w:cs="Times New Roman"/>
          <w:szCs w:val="24"/>
        </w:rPr>
        <w:t>po</w:t>
      </w:r>
      <w:r w:rsidR="00D44DFC" w:rsidRPr="00E205A3">
        <w:rPr>
          <w:rFonts w:cs="Times New Roman"/>
          <w:szCs w:val="24"/>
        </w:rPr>
        <w:t xml:space="preserve">užívat </w:t>
      </w:r>
      <w:proofErr w:type="spellStart"/>
      <w:r w:rsidR="00D44DFC" w:rsidRPr="00E205A3">
        <w:rPr>
          <w:rFonts w:cs="Times New Roman"/>
          <w:szCs w:val="24"/>
        </w:rPr>
        <w:t>pipetovací</w:t>
      </w:r>
      <w:proofErr w:type="spellEnd"/>
      <w:r w:rsidR="00D44DFC" w:rsidRPr="00E205A3">
        <w:rPr>
          <w:rFonts w:cs="Times New Roman"/>
          <w:szCs w:val="24"/>
        </w:rPr>
        <w:t xml:space="preserve"> balonk</w:t>
      </w:r>
      <w:r w:rsidR="00F33FE3" w:rsidRPr="00E205A3">
        <w:rPr>
          <w:rFonts w:cs="Times New Roman"/>
          <w:szCs w:val="24"/>
        </w:rPr>
        <w:t>y,</w:t>
      </w:r>
      <w:r w:rsidR="00D44DFC" w:rsidRPr="00E205A3">
        <w:rPr>
          <w:rFonts w:cs="Times New Roman"/>
          <w:szCs w:val="24"/>
        </w:rPr>
        <w:t xml:space="preserve"> nástavc</w:t>
      </w:r>
      <w:r w:rsidR="00F33FE3" w:rsidRPr="00E205A3">
        <w:rPr>
          <w:rFonts w:cs="Times New Roman"/>
          <w:szCs w:val="24"/>
        </w:rPr>
        <w:t>e</w:t>
      </w:r>
      <w:r w:rsidR="00D44DFC" w:rsidRPr="00E205A3">
        <w:rPr>
          <w:rFonts w:cs="Times New Roman"/>
          <w:szCs w:val="24"/>
        </w:rPr>
        <w:t xml:space="preserve"> </w:t>
      </w:r>
      <w:r w:rsidR="00F33FE3" w:rsidRPr="00E205A3">
        <w:rPr>
          <w:rFonts w:cs="Times New Roman"/>
          <w:szCs w:val="24"/>
        </w:rPr>
        <w:t>nebo</w:t>
      </w:r>
      <w:r w:rsidR="00D44DFC" w:rsidRPr="00E205A3">
        <w:rPr>
          <w:rFonts w:cs="Times New Roman"/>
          <w:szCs w:val="24"/>
        </w:rPr>
        <w:t xml:space="preserve"> automatick</w:t>
      </w:r>
      <w:r w:rsidR="00F33FE3" w:rsidRPr="00E205A3">
        <w:rPr>
          <w:rFonts w:cs="Times New Roman"/>
          <w:szCs w:val="24"/>
        </w:rPr>
        <w:t>é</w:t>
      </w:r>
      <w:r w:rsidR="00D44DFC" w:rsidRPr="00E205A3">
        <w:rPr>
          <w:rFonts w:cs="Times New Roman"/>
          <w:szCs w:val="24"/>
        </w:rPr>
        <w:t xml:space="preserve"> pipet</w:t>
      </w:r>
      <w:r w:rsidR="00F33FE3" w:rsidRPr="00E205A3">
        <w:rPr>
          <w:rFonts w:cs="Times New Roman"/>
          <w:szCs w:val="24"/>
        </w:rPr>
        <w:t>y</w:t>
      </w:r>
      <w:r w:rsidR="00D44DFC" w:rsidRPr="00E205A3">
        <w:rPr>
          <w:rFonts w:cs="Times New Roman"/>
          <w:szCs w:val="24"/>
        </w:rPr>
        <w:t xml:space="preserve">. </w:t>
      </w:r>
    </w:p>
    <w:p w14:paraId="7318A326" w14:textId="2769B5FF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Vysoce toxické látky jsou uchovávány uzamčené a </w:t>
      </w:r>
      <w:r w:rsidR="00F33FE3" w:rsidRPr="00E205A3">
        <w:rPr>
          <w:rFonts w:cs="Times New Roman"/>
          <w:szCs w:val="24"/>
        </w:rPr>
        <w:t xml:space="preserve">odpovědnými osobami </w:t>
      </w:r>
      <w:r w:rsidRPr="00E205A3">
        <w:rPr>
          <w:rFonts w:cs="Times New Roman"/>
          <w:szCs w:val="24"/>
        </w:rPr>
        <w:t xml:space="preserve">je vedena evidence jejich odběru. </w:t>
      </w:r>
    </w:p>
    <w:p w14:paraId="1337DD2C" w14:textId="78277346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Při ředění žíravin je třeba dbát zvýšené opatrnosti. Žíraviny se ředí za stálého míchání tak, že </w:t>
      </w:r>
      <w:r w:rsidR="00F33FE3" w:rsidRPr="00E205A3">
        <w:rPr>
          <w:rFonts w:cs="Times New Roman"/>
          <w:szCs w:val="24"/>
        </w:rPr>
        <w:t xml:space="preserve">se </w:t>
      </w:r>
      <w:r w:rsidRPr="00E205A3">
        <w:rPr>
          <w:rFonts w:cs="Times New Roman"/>
          <w:szCs w:val="24"/>
        </w:rPr>
        <w:t xml:space="preserve">žíravina pomalu přidává do vody </w:t>
      </w:r>
      <w:r w:rsidR="00F33FE3" w:rsidRPr="00E205A3">
        <w:rPr>
          <w:rFonts w:cs="Times New Roman"/>
          <w:szCs w:val="24"/>
        </w:rPr>
        <w:t xml:space="preserve">nebo </w:t>
      </w:r>
      <w:r w:rsidRPr="00E205A3">
        <w:rPr>
          <w:rFonts w:cs="Times New Roman"/>
          <w:szCs w:val="24"/>
        </w:rPr>
        <w:t>jiného rozpouštědla. Je-li to třeba (zejm</w:t>
      </w:r>
      <w:r w:rsidR="00322F68">
        <w:rPr>
          <w:rFonts w:cs="Times New Roman"/>
          <w:szCs w:val="24"/>
        </w:rPr>
        <w:t>éna</w:t>
      </w:r>
      <w:r w:rsidRPr="00E205A3">
        <w:rPr>
          <w:rFonts w:cs="Times New Roman"/>
          <w:szCs w:val="24"/>
        </w:rPr>
        <w:t xml:space="preserve"> v případě ředění koncentrované kyseliny sírové), je nutné zajistit externí chlazení nádoby, ve které ředění probíhá.</w:t>
      </w:r>
    </w:p>
    <w:p w14:paraId="612C97E8" w14:textId="753733FE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V případě rozlití kyselin</w:t>
      </w:r>
      <w:r w:rsidR="002D5590" w:rsidRPr="00E205A3">
        <w:rPr>
          <w:rFonts w:cs="Times New Roman"/>
          <w:szCs w:val="24"/>
        </w:rPr>
        <w:t>y</w:t>
      </w:r>
      <w:r w:rsidRPr="00E205A3">
        <w:rPr>
          <w:rFonts w:cs="Times New Roman"/>
          <w:szCs w:val="24"/>
        </w:rPr>
        <w:t xml:space="preserve"> je třeba </w:t>
      </w:r>
      <w:r w:rsidR="002D5590" w:rsidRPr="00E205A3">
        <w:rPr>
          <w:rFonts w:cs="Times New Roman"/>
          <w:szCs w:val="24"/>
        </w:rPr>
        <w:t xml:space="preserve">ji </w:t>
      </w:r>
      <w:r w:rsidRPr="00E205A3">
        <w:rPr>
          <w:rFonts w:cs="Times New Roman"/>
          <w:szCs w:val="24"/>
        </w:rPr>
        <w:t>ihned zasypat uhličitanem sodným a následně spláchnout vodou. V případě rozlití zásad</w:t>
      </w:r>
      <w:r w:rsidR="002D5590" w:rsidRPr="00E205A3">
        <w:rPr>
          <w:rFonts w:cs="Times New Roman"/>
          <w:szCs w:val="24"/>
        </w:rPr>
        <w:t>y</w:t>
      </w:r>
      <w:r w:rsidRPr="00E205A3">
        <w:rPr>
          <w:rFonts w:cs="Times New Roman"/>
          <w:szCs w:val="24"/>
        </w:rPr>
        <w:t xml:space="preserve"> je třeba </w:t>
      </w:r>
      <w:r w:rsidR="002D5590" w:rsidRPr="00E205A3">
        <w:rPr>
          <w:rFonts w:cs="Times New Roman"/>
          <w:szCs w:val="24"/>
        </w:rPr>
        <w:t xml:space="preserve">ji </w:t>
      </w:r>
      <w:r w:rsidRPr="00E205A3">
        <w:rPr>
          <w:rFonts w:cs="Times New Roman"/>
          <w:szCs w:val="24"/>
        </w:rPr>
        <w:t>okamžitě spláchnout vodou.</w:t>
      </w:r>
    </w:p>
    <w:p w14:paraId="06CC7E98" w14:textId="2CA8B577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K odstranění rozlité kyseliny dusičné či jiných silně oxidujících kyselin</w:t>
      </w:r>
      <w:r w:rsidR="002D5590" w:rsidRPr="00E205A3">
        <w:rPr>
          <w:rFonts w:cs="Times New Roman"/>
          <w:szCs w:val="24"/>
        </w:rPr>
        <w:t xml:space="preserve"> a směsí</w:t>
      </w:r>
      <w:r w:rsidRPr="00E205A3">
        <w:rPr>
          <w:rFonts w:cs="Times New Roman"/>
          <w:szCs w:val="24"/>
        </w:rPr>
        <w:t xml:space="preserve"> (např.</w:t>
      </w:r>
      <w:r w:rsidR="00322F68">
        <w:rPr>
          <w:rFonts w:cs="Times New Roman"/>
          <w:szCs w:val="24"/>
        </w:rPr>
        <w:t xml:space="preserve"> </w:t>
      </w:r>
      <w:r w:rsidR="00322F68" w:rsidRPr="00E205A3">
        <w:rPr>
          <w:rFonts w:cs="Times New Roman"/>
          <w:szCs w:val="24"/>
        </w:rPr>
        <w:t>kyselina chloristá</w:t>
      </w:r>
      <w:r w:rsidR="00322F68">
        <w:rPr>
          <w:rFonts w:cs="Times New Roman"/>
          <w:szCs w:val="24"/>
        </w:rPr>
        <w:t xml:space="preserve">, </w:t>
      </w:r>
      <w:proofErr w:type="spellStart"/>
      <w:r w:rsidRPr="00E205A3">
        <w:rPr>
          <w:rFonts w:cs="Times New Roman"/>
          <w:szCs w:val="24"/>
        </w:rPr>
        <w:t>chromsírová</w:t>
      </w:r>
      <w:proofErr w:type="spellEnd"/>
      <w:r w:rsidR="002D5590" w:rsidRPr="00E205A3">
        <w:rPr>
          <w:rFonts w:cs="Times New Roman"/>
          <w:szCs w:val="24"/>
        </w:rPr>
        <w:t xml:space="preserve"> směs</w:t>
      </w:r>
      <w:r w:rsidRPr="00E205A3">
        <w:rPr>
          <w:rFonts w:cs="Times New Roman"/>
          <w:szCs w:val="24"/>
        </w:rPr>
        <w:t>) se nesmí používat piliny, hadry ani papírové ručníky.</w:t>
      </w:r>
    </w:p>
    <w:p w14:paraId="6E21427E" w14:textId="77777777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szCs w:val="24"/>
        </w:rPr>
        <w:t xml:space="preserve">Při práci s hořlavinami je třeba dbát zvýšené opatrnosti, pracovat mimo zdroje tepla a vyloučit vznik statické elektřiny. </w:t>
      </w:r>
      <w:r w:rsidRPr="00E205A3">
        <w:rPr>
          <w:rFonts w:cs="Times New Roman"/>
          <w:color w:val="808080" w:themeColor="background1" w:themeShade="80"/>
          <w:szCs w:val="24"/>
        </w:rPr>
        <w:t>Zvláštní opatrnosti je třeba dbát při práci s diethyletherem a sirouhlíkem.</w:t>
      </w:r>
    </w:p>
    <w:p w14:paraId="0D00BB3C" w14:textId="77777777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Při zahřívání jakýchkoliv látek je třeba vhodným způsobem zabránit utajenému varu (použití varných kamínků, </w:t>
      </w:r>
      <w:r w:rsidRPr="00E205A3">
        <w:rPr>
          <w:rFonts w:cs="Times New Roman"/>
          <w:color w:val="808080" w:themeColor="background1" w:themeShade="80"/>
          <w:szCs w:val="24"/>
        </w:rPr>
        <w:t>teflonových míchadel či kapilár pro vakuovou destilaci</w:t>
      </w:r>
      <w:r w:rsidRPr="00E205A3">
        <w:rPr>
          <w:rFonts w:cs="Times New Roman"/>
          <w:szCs w:val="24"/>
        </w:rPr>
        <w:t xml:space="preserve">). </w:t>
      </w:r>
    </w:p>
    <w:p w14:paraId="701BB028" w14:textId="77777777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Aparatury, ve kterých probíhá destilace hořlavých látek se nesmí nechávat bez dozoru.</w:t>
      </w:r>
    </w:p>
    <w:p w14:paraId="7141D3AF" w14:textId="77777777" w:rsidR="00D44DFC" w:rsidRPr="00E205A3" w:rsidRDefault="00D44DFC" w:rsidP="003B237C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Silná oxidační činidla nesmí být zahřívána otevřeným plamenem nebo v olejové lázni.</w:t>
      </w:r>
    </w:p>
    <w:p w14:paraId="0562C2CF" w14:textId="77777777" w:rsidR="00D44DFC" w:rsidRPr="00E205A3" w:rsidRDefault="00D44DFC" w:rsidP="003B237C">
      <w:pPr>
        <w:pStyle w:val="Odstavecseseznamem"/>
        <w:ind w:left="709"/>
        <w:contextualSpacing w:val="0"/>
        <w:rPr>
          <w:rFonts w:cs="Times New Roman"/>
          <w:szCs w:val="24"/>
        </w:rPr>
      </w:pPr>
    </w:p>
    <w:p w14:paraId="38D837C5" w14:textId="77777777" w:rsidR="00D44DFC" w:rsidRPr="00E205A3" w:rsidRDefault="00D44DFC" w:rsidP="003B237C">
      <w:pPr>
        <w:pStyle w:val="Nadpis2"/>
        <w:numPr>
          <w:ilvl w:val="0"/>
          <w:numId w:val="16"/>
        </w:num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E205A3">
        <w:rPr>
          <w:rFonts w:ascii="Times New Roman" w:hAnsi="Times New Roman" w:cs="Times New Roman"/>
          <w:b/>
          <w:szCs w:val="24"/>
        </w:rPr>
        <w:t>Likvidace odpadů</w:t>
      </w:r>
    </w:p>
    <w:p w14:paraId="59E05FB9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0FC53046" w14:textId="5A835DEE" w:rsidR="00D44DFC" w:rsidRPr="00E205A3" w:rsidRDefault="00D44DFC" w:rsidP="003B237C">
      <w:pPr>
        <w:pStyle w:val="Odstavecseseznamem"/>
        <w:numPr>
          <w:ilvl w:val="0"/>
          <w:numId w:val="5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Do laboratorních výlevek se smí vylévat pouze látky, které jsou mísitelné s vodou a nejsou klasifikovány jako toxické, vysoce toxické, výbušné, uvolňující s vodou toxické nebo hořlavé nebo dráždivé plyny. </w:t>
      </w:r>
      <w:r w:rsidR="00F33FE3" w:rsidRPr="00E205A3">
        <w:rPr>
          <w:rFonts w:cs="Times New Roman"/>
          <w:szCs w:val="24"/>
        </w:rPr>
        <w:t>Tyto l</w:t>
      </w:r>
      <w:r w:rsidRPr="00E205A3">
        <w:rPr>
          <w:rFonts w:cs="Times New Roman"/>
          <w:szCs w:val="24"/>
        </w:rPr>
        <w:t xml:space="preserve">átky se mohou vylévat do výlevek pouze v dostatečně naředěném stavu (vlévání do proudu vody). </w:t>
      </w:r>
    </w:p>
    <w:p w14:paraId="1AD9AEC5" w14:textId="7CB76307" w:rsidR="00D44DFC" w:rsidRPr="00E205A3" w:rsidRDefault="00D44DFC" w:rsidP="003B237C">
      <w:pPr>
        <w:pStyle w:val="Odstavecseseznamem"/>
        <w:numPr>
          <w:ilvl w:val="0"/>
          <w:numId w:val="5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Látky vysoce toxické a toxické se likvidují do nádob </w:t>
      </w:r>
      <w:r w:rsidR="00F33FE3" w:rsidRPr="00E205A3">
        <w:rPr>
          <w:rFonts w:cs="Times New Roman"/>
          <w:szCs w:val="24"/>
        </w:rPr>
        <w:t xml:space="preserve">určených vyučujícím </w:t>
      </w:r>
      <w:r w:rsidRPr="00E205A3">
        <w:rPr>
          <w:rFonts w:cs="Times New Roman"/>
          <w:szCs w:val="24"/>
        </w:rPr>
        <w:t xml:space="preserve">a následně jsou v rámci odpadového hospodářství předány k odborné likvidaci. </w:t>
      </w:r>
    </w:p>
    <w:p w14:paraId="2C127E08" w14:textId="77777777" w:rsidR="00D44DFC" w:rsidRPr="00E205A3" w:rsidRDefault="00D44DFC" w:rsidP="003B237C">
      <w:pPr>
        <w:pStyle w:val="Odstavecseseznamem"/>
        <w:numPr>
          <w:ilvl w:val="0"/>
          <w:numId w:val="5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Látky nemísitelné s vodou se dále třídí na organický nehalogenovaný a organický halogenovaný odpad a jsou uchovávány v </w:t>
      </w:r>
      <w:r w:rsidRPr="00E205A3">
        <w:rPr>
          <w:rFonts w:cs="Times New Roman"/>
          <w:i/>
          <w:szCs w:val="24"/>
        </w:rPr>
        <w:t>(specifikovat nádoby a umístění)</w:t>
      </w:r>
      <w:r w:rsidRPr="00E205A3">
        <w:rPr>
          <w:rFonts w:cs="Times New Roman"/>
          <w:szCs w:val="24"/>
        </w:rPr>
        <w:t xml:space="preserve"> a následně jsou v rámci odpadového hospodářství předány k odborné likvidaci.</w:t>
      </w:r>
    </w:p>
    <w:p w14:paraId="5C79B0CD" w14:textId="77777777" w:rsidR="00D44DFC" w:rsidRPr="00E205A3" w:rsidRDefault="00D44DFC" w:rsidP="003B237C">
      <w:pPr>
        <w:pStyle w:val="Odstavecseseznamem"/>
        <w:numPr>
          <w:ilvl w:val="0"/>
          <w:numId w:val="5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Pro likvidaci rtuti se používá příslušná havarijní sada, která je umístěna </w:t>
      </w:r>
      <w:r w:rsidRPr="00E205A3">
        <w:rPr>
          <w:rFonts w:cs="Times New Roman"/>
          <w:i/>
          <w:szCs w:val="24"/>
        </w:rPr>
        <w:t>(specifikovat kde)</w:t>
      </w:r>
      <w:r w:rsidRPr="00E205A3">
        <w:rPr>
          <w:rFonts w:cs="Times New Roman"/>
          <w:szCs w:val="24"/>
        </w:rPr>
        <w:t>.</w:t>
      </w:r>
    </w:p>
    <w:p w14:paraId="438095A5" w14:textId="77777777" w:rsidR="00D44DFC" w:rsidRPr="00E205A3" w:rsidRDefault="00D44DFC" w:rsidP="003B237C">
      <w:pPr>
        <w:pStyle w:val="Odstavecseseznamem"/>
        <w:numPr>
          <w:ilvl w:val="0"/>
          <w:numId w:val="5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Pevný chemický odpad, u kterého nehrozí nebezpečí samovznícení se likviduje do </w:t>
      </w:r>
      <w:r w:rsidRPr="00E205A3">
        <w:rPr>
          <w:rFonts w:cs="Times New Roman"/>
          <w:i/>
          <w:szCs w:val="24"/>
        </w:rPr>
        <w:t>(specifikovat nádobu a místo)</w:t>
      </w:r>
      <w:r w:rsidRPr="00E205A3">
        <w:rPr>
          <w:rFonts w:cs="Times New Roman"/>
          <w:szCs w:val="24"/>
        </w:rPr>
        <w:t xml:space="preserve">. </w:t>
      </w:r>
    </w:p>
    <w:p w14:paraId="36F9A75F" w14:textId="77777777" w:rsidR="00D44DFC" w:rsidRPr="00E205A3" w:rsidRDefault="00D44DFC" w:rsidP="003B237C">
      <w:pPr>
        <w:pStyle w:val="Odstavecseseznamem"/>
        <w:numPr>
          <w:ilvl w:val="0"/>
          <w:numId w:val="5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Střepy a rozbité sklo se likvidují čisté do speciálního odpadkového koše.</w:t>
      </w:r>
    </w:p>
    <w:p w14:paraId="2296A57B" w14:textId="32B495BD" w:rsidR="00D44DFC" w:rsidRPr="00E205A3" w:rsidRDefault="00D44DFC" w:rsidP="003B237C">
      <w:pPr>
        <w:pStyle w:val="Odstavecseseznamem"/>
        <w:numPr>
          <w:ilvl w:val="0"/>
          <w:numId w:val="5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Žáci </w:t>
      </w:r>
      <w:r w:rsidR="00F33FE3" w:rsidRPr="00E205A3">
        <w:rPr>
          <w:rFonts w:cs="Times New Roman"/>
          <w:szCs w:val="24"/>
        </w:rPr>
        <w:t xml:space="preserve">v laboratoři </w:t>
      </w:r>
      <w:r w:rsidRPr="00E205A3">
        <w:rPr>
          <w:rFonts w:cs="Times New Roman"/>
          <w:szCs w:val="24"/>
        </w:rPr>
        <w:t xml:space="preserve">dále třídí </w:t>
      </w:r>
      <w:r w:rsidR="00F33FE3" w:rsidRPr="00E205A3">
        <w:rPr>
          <w:rFonts w:cs="Times New Roman"/>
          <w:szCs w:val="24"/>
        </w:rPr>
        <w:t xml:space="preserve">odpadní </w:t>
      </w:r>
      <w:r w:rsidRPr="00E205A3">
        <w:rPr>
          <w:rFonts w:cs="Times New Roman"/>
          <w:szCs w:val="24"/>
        </w:rPr>
        <w:t xml:space="preserve">papír a plasty (případně hliník) do určených odpadkových košů. Úklidová služba dbá na třídění odpadů, které likviduje podle zásad pro třídění odpadů. </w:t>
      </w:r>
    </w:p>
    <w:p w14:paraId="08571B7B" w14:textId="77777777" w:rsidR="00D44DFC" w:rsidRPr="00E205A3" w:rsidRDefault="00D44DFC" w:rsidP="003B237C">
      <w:pPr>
        <w:pStyle w:val="Odstavecseseznamem"/>
        <w:ind w:left="709"/>
        <w:contextualSpacing w:val="0"/>
        <w:rPr>
          <w:rFonts w:cs="Times New Roman"/>
          <w:szCs w:val="24"/>
        </w:rPr>
      </w:pPr>
    </w:p>
    <w:p w14:paraId="10C5EF37" w14:textId="77777777" w:rsidR="00D44DFC" w:rsidRPr="00E205A3" w:rsidRDefault="00D44DFC" w:rsidP="003B237C">
      <w:pPr>
        <w:pStyle w:val="Nadpis2"/>
        <w:numPr>
          <w:ilvl w:val="0"/>
          <w:numId w:val="16"/>
        </w:num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E205A3">
        <w:rPr>
          <w:rFonts w:ascii="Times New Roman" w:hAnsi="Times New Roman" w:cs="Times New Roman"/>
          <w:b/>
          <w:szCs w:val="24"/>
        </w:rPr>
        <w:t>Práce s palivy a technickými plyny</w:t>
      </w:r>
    </w:p>
    <w:p w14:paraId="1476C6EF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2BBA69E9" w14:textId="77777777" w:rsidR="00D44DFC" w:rsidRPr="00E205A3" w:rsidRDefault="00D44DFC" w:rsidP="003B237C">
      <w:pPr>
        <w:pStyle w:val="Odstavecseseznamem"/>
        <w:numPr>
          <w:ilvl w:val="0"/>
          <w:numId w:val="6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Při manipulaci s kahanem a zemním plynem je třeba dbát zvýšené opatrnosti. </w:t>
      </w:r>
    </w:p>
    <w:p w14:paraId="297DD421" w14:textId="3C685E92" w:rsidR="00D44DFC" w:rsidRPr="00E205A3" w:rsidRDefault="00D44DFC" w:rsidP="003B237C">
      <w:pPr>
        <w:pStyle w:val="Odstavecseseznamem"/>
        <w:numPr>
          <w:ilvl w:val="0"/>
          <w:numId w:val="6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Přívodní hadice pro zemní plyn musí být nepoškozené. V případě podezření na únik plynu je třeba okamžitě odstavit všechny zdroje tepla</w:t>
      </w:r>
      <w:r w:rsidR="00F33FE3" w:rsidRPr="00E205A3">
        <w:rPr>
          <w:rFonts w:cs="Times New Roman"/>
          <w:szCs w:val="24"/>
        </w:rPr>
        <w:t>, vypnout hlavní uzávěr plynu,</w:t>
      </w:r>
      <w:r w:rsidRPr="00E205A3">
        <w:rPr>
          <w:rFonts w:cs="Times New Roman"/>
          <w:szCs w:val="24"/>
        </w:rPr>
        <w:t xml:space="preserve"> následně zahájit intenzivní větrání a opustit laboratoř. </w:t>
      </w:r>
    </w:p>
    <w:p w14:paraId="5B3FD093" w14:textId="77777777" w:rsidR="00D44DFC" w:rsidRPr="00E205A3" w:rsidRDefault="00D44DFC" w:rsidP="003B237C">
      <w:pPr>
        <w:pStyle w:val="Odstavecseseznamem"/>
        <w:numPr>
          <w:ilvl w:val="0"/>
          <w:numId w:val="6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Zapálené kahany nesmí hořet bez dozoru. Dojde-li k prošlehnutí plamene dovnitř kahanu či odfouknutí plamene, musí se okamžitě vypnout přívod plynu do kahanu a kahan se musí seřídit. </w:t>
      </w:r>
    </w:p>
    <w:p w14:paraId="3A318865" w14:textId="070F6095" w:rsidR="00D44DFC" w:rsidRPr="00E205A3" w:rsidRDefault="00D44DFC" w:rsidP="003B237C">
      <w:pPr>
        <w:pStyle w:val="Odstavecseseznamem"/>
        <w:numPr>
          <w:ilvl w:val="0"/>
          <w:numId w:val="6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Hlavní přívod zemního plynu v laboratoři se spouští na začátku </w:t>
      </w:r>
      <w:r w:rsidR="00F33FE3" w:rsidRPr="00E205A3">
        <w:rPr>
          <w:rFonts w:cs="Times New Roman"/>
          <w:szCs w:val="24"/>
        </w:rPr>
        <w:t>práce v laboratoři</w:t>
      </w:r>
      <w:r w:rsidRPr="00E205A3">
        <w:rPr>
          <w:rFonts w:cs="Times New Roman"/>
          <w:szCs w:val="24"/>
        </w:rPr>
        <w:t xml:space="preserve">. Po skončení práce je nutné přívod plynu vypnout. </w:t>
      </w:r>
    </w:p>
    <w:p w14:paraId="194A613C" w14:textId="5530184A" w:rsidR="00D44DFC" w:rsidRPr="00E205A3" w:rsidRDefault="00D44DFC" w:rsidP="003B237C">
      <w:pPr>
        <w:pStyle w:val="Odstavecseseznamem"/>
        <w:numPr>
          <w:ilvl w:val="0"/>
          <w:numId w:val="6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>Při manipulaci s tlakov</w:t>
      </w:r>
      <w:r w:rsidR="008C7990" w:rsidRPr="00E205A3">
        <w:rPr>
          <w:rFonts w:cs="Times New Roman"/>
          <w:color w:val="808080" w:themeColor="background1" w:themeShade="80"/>
          <w:szCs w:val="24"/>
        </w:rPr>
        <w:t>ými</w:t>
      </w:r>
      <w:r w:rsidRPr="00E205A3">
        <w:rPr>
          <w:rFonts w:cs="Times New Roman"/>
          <w:color w:val="808080" w:themeColor="background1" w:themeShade="80"/>
          <w:szCs w:val="24"/>
        </w:rPr>
        <w:t xml:space="preserve"> lahv</w:t>
      </w:r>
      <w:r w:rsidR="008C7990" w:rsidRPr="00E205A3">
        <w:rPr>
          <w:rFonts w:cs="Times New Roman"/>
          <w:color w:val="808080" w:themeColor="background1" w:themeShade="80"/>
          <w:szCs w:val="24"/>
        </w:rPr>
        <w:t>emi</w:t>
      </w:r>
      <w:r w:rsidRPr="00E205A3">
        <w:rPr>
          <w:rFonts w:cs="Times New Roman"/>
          <w:color w:val="808080" w:themeColor="background1" w:themeShade="80"/>
          <w:szCs w:val="24"/>
        </w:rPr>
        <w:t xml:space="preserve"> je třeba dbát zvýšené opatrnosti, musí být zajištěn</w:t>
      </w:r>
      <w:r w:rsidR="008C7990" w:rsidRPr="00E205A3">
        <w:rPr>
          <w:rFonts w:cs="Times New Roman"/>
          <w:color w:val="808080" w:themeColor="background1" w:themeShade="80"/>
          <w:szCs w:val="24"/>
        </w:rPr>
        <w:t>y</w:t>
      </w:r>
      <w:r w:rsidRPr="00E205A3">
        <w:rPr>
          <w:rFonts w:cs="Times New Roman"/>
          <w:color w:val="808080" w:themeColor="background1" w:themeShade="80"/>
          <w:szCs w:val="24"/>
        </w:rPr>
        <w:t xml:space="preserve"> proti převrhnutí. </w:t>
      </w:r>
    </w:p>
    <w:p w14:paraId="55810CC4" w14:textId="7BAE47CE" w:rsidR="00D44DFC" w:rsidRPr="00E205A3" w:rsidRDefault="00D44DFC" w:rsidP="003B237C">
      <w:pPr>
        <w:pStyle w:val="Odstavecseseznamem"/>
        <w:numPr>
          <w:ilvl w:val="0"/>
          <w:numId w:val="6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 xml:space="preserve">Tlakové lahve musí být nepoškozené, nesmí se s nimi zacházet za použití násilí. Otevírání a zavírání redukčních a lahvových ventilů provádí pouze vyučující. Jakákoliv manipulace s tlakovými lahvemi je žákům zakázána. </w:t>
      </w:r>
    </w:p>
    <w:p w14:paraId="52D3B077" w14:textId="77777777" w:rsidR="00D44DFC" w:rsidRPr="00E205A3" w:rsidRDefault="00D44DFC" w:rsidP="003B237C">
      <w:pPr>
        <w:pStyle w:val="Odstavecseseznamem"/>
        <w:numPr>
          <w:ilvl w:val="0"/>
          <w:numId w:val="6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>Při práci s kapalným dusíkem je třeba dbát zvýšené opatrnosti a zamezit vzniku omrzlin.</w:t>
      </w:r>
    </w:p>
    <w:p w14:paraId="1E25A956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25DE157F" w14:textId="77777777" w:rsidR="00D44DFC" w:rsidRPr="00E205A3" w:rsidRDefault="00D44DFC" w:rsidP="003B237C">
      <w:pPr>
        <w:pStyle w:val="Nadpis2"/>
        <w:numPr>
          <w:ilvl w:val="0"/>
          <w:numId w:val="16"/>
        </w:num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E205A3">
        <w:rPr>
          <w:rFonts w:ascii="Times New Roman" w:hAnsi="Times New Roman" w:cs="Times New Roman"/>
          <w:b/>
          <w:szCs w:val="24"/>
        </w:rPr>
        <w:t>Pokyny pro řešení mimořádných situací</w:t>
      </w:r>
    </w:p>
    <w:p w14:paraId="53EB6707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08DC52BC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Při stavech, které bezprostředně ohrožují život, je nutné okamžitě provádět resuscitaci a zajistit poskytnutí lékařské pomoci. Při bezvědomí je třeba postiženého uložit do stabilizované polohy na boku.</w:t>
      </w:r>
    </w:p>
    <w:p w14:paraId="075EABF3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Pokud dojde k vážnějšímu úrazu, je třeba zajistit postiženému klid a předat jej do zdravotnického zařízení. </w:t>
      </w:r>
    </w:p>
    <w:p w14:paraId="55F73EDA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V případě mimořádné události se postupuje podle zásad první pomoci.</w:t>
      </w:r>
    </w:p>
    <w:p w14:paraId="0933062B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V případě zasažení očí chemickými látkami nebo směsmi je třeba provádět výplach vodou </w:t>
      </w:r>
      <w:r w:rsidR="0041279D" w:rsidRPr="00E205A3">
        <w:rPr>
          <w:rFonts w:cs="Times New Roman"/>
          <w:color w:val="808080" w:themeColor="background1" w:themeShade="80"/>
          <w:szCs w:val="24"/>
        </w:rPr>
        <w:t>nebo</w:t>
      </w:r>
      <w:r w:rsidRPr="00E205A3">
        <w:rPr>
          <w:rFonts w:cs="Times New Roman"/>
          <w:color w:val="808080" w:themeColor="background1" w:themeShade="80"/>
          <w:szCs w:val="24"/>
        </w:rPr>
        <w:t xml:space="preserve"> fyziologickým roztokem z příslušné výplachové láhve, která je umístěna na každém pracovním stole</w:t>
      </w:r>
      <w:r w:rsidRPr="00E205A3">
        <w:rPr>
          <w:rFonts w:cs="Times New Roman"/>
          <w:szCs w:val="24"/>
        </w:rPr>
        <w:t xml:space="preserve">. Výplach se provádí nejméně po dobu 15 minut, zásadně od vnitřního koutku k vnějšímu. Při sebemenším zasažení očí chemickými látkami či směsmi je třeba zajistit postiženému lékařské ošetření. </w:t>
      </w:r>
    </w:p>
    <w:p w14:paraId="0580525A" w14:textId="0E6ADE92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V případě, že je pokožka zasažena žíravou látkou, je třeba postižené místo zbavit oděv</w:t>
      </w:r>
      <w:r w:rsidR="00F33FE3" w:rsidRPr="00E205A3">
        <w:rPr>
          <w:rFonts w:cs="Times New Roman"/>
          <w:szCs w:val="24"/>
        </w:rPr>
        <w:t>u</w:t>
      </w:r>
      <w:r w:rsidRPr="00E205A3">
        <w:rPr>
          <w:rFonts w:cs="Times New Roman"/>
          <w:szCs w:val="24"/>
        </w:rPr>
        <w:t xml:space="preserve"> (</w:t>
      </w:r>
      <w:r w:rsidR="00F33FE3" w:rsidRPr="00E205A3">
        <w:rPr>
          <w:rFonts w:cs="Times New Roman"/>
          <w:szCs w:val="24"/>
        </w:rPr>
        <w:t>je</w:t>
      </w:r>
      <w:r w:rsidRPr="00E205A3">
        <w:rPr>
          <w:rFonts w:cs="Times New Roman"/>
          <w:szCs w:val="24"/>
        </w:rPr>
        <w:t>-li přítom</w:t>
      </w:r>
      <w:r w:rsidR="00F33FE3" w:rsidRPr="00E205A3">
        <w:rPr>
          <w:rFonts w:cs="Times New Roman"/>
          <w:szCs w:val="24"/>
        </w:rPr>
        <w:t>en</w:t>
      </w:r>
      <w:r w:rsidRPr="00E205A3">
        <w:rPr>
          <w:rFonts w:cs="Times New Roman"/>
          <w:szCs w:val="24"/>
        </w:rPr>
        <w:t>) a postižené místo omývat velkým množstvím studené vody a</w:t>
      </w:r>
      <w:r w:rsidR="00F33FE3" w:rsidRPr="00E205A3">
        <w:rPr>
          <w:rFonts w:cs="Times New Roman"/>
          <w:szCs w:val="24"/>
        </w:rPr>
        <w:t>le</w:t>
      </w:r>
      <w:r w:rsidRPr="00E205A3">
        <w:rPr>
          <w:rFonts w:cs="Times New Roman"/>
          <w:szCs w:val="24"/>
        </w:rPr>
        <w:t xml:space="preserve">spoň po dobu 10 minut. Rány se následně, pokud je to nutné kryjí sterilním obvazem. Pokud to vyžaduje charakter a rozsah poleptání, je třeba zajistit postiženému lékařské ošetření. </w:t>
      </w:r>
    </w:p>
    <w:p w14:paraId="26E3F90D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Postižené místo při popálení se co nejdříve po vzniku popáleniny chladí ledovou vodou a zhruba po 10 minutách chlazení se volně sterilně překryje. Popáleniny většího rozsahu vyžadují lékařské ošetření.</w:t>
      </w:r>
    </w:p>
    <w:p w14:paraId="12D61D99" w14:textId="34E939D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V případě mechanických poranění a tržných ran, které vznikají nejčastěji při rozbití skleněného nádobí, se drobná rána povrchově desinfikuje a sterilně překryje. Pokud je krvácení intenzivnějšího nebo trvalejšího charakteru, volí se tlakový obvaz a vždy </w:t>
      </w:r>
      <w:r w:rsidR="00F33FE3" w:rsidRPr="00E205A3">
        <w:rPr>
          <w:rFonts w:cs="Times New Roman"/>
          <w:szCs w:val="24"/>
        </w:rPr>
        <w:t>je potřeba lékařské ošetření</w:t>
      </w:r>
      <w:r w:rsidRPr="00E205A3">
        <w:rPr>
          <w:rFonts w:cs="Times New Roman"/>
          <w:szCs w:val="24"/>
        </w:rPr>
        <w:t xml:space="preserve">. Pokud je v ráně cizí těleso, v žádném případě se neuvolňuje, rána se sterilně překryje a odstranění provede lékařský personál.  </w:t>
      </w:r>
    </w:p>
    <w:p w14:paraId="3B3A4110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Při pádu nebo uklouznutí je nejčastěji ohrožena hlava a pohybový aparát. Pomoc závisí na stavu vědomí postiženého. Pokud je postižený v bezvědomí, je nutná okamžitá kontrola dýchání a srdeční činnosti a přivolání lékařské pomoci. Lékařská </w:t>
      </w:r>
      <w:r w:rsidRPr="00E205A3">
        <w:rPr>
          <w:rFonts w:cs="Times New Roman"/>
          <w:szCs w:val="24"/>
        </w:rPr>
        <w:lastRenderedPageBreak/>
        <w:t>pomoc je nutná rovněž při jakémkoliv úrazu hlavy. V případě, že stav po pádu není vážný, pohmožděniny se ošetří standardním způsobem.</w:t>
      </w:r>
    </w:p>
    <w:p w14:paraId="44DECB6B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Otravy toxickými látkami jsou ohrožující stavy, kdy je postižený vystaven působení toxické látky dermálně, inhalačně či požitím. První pomoc se primárně zaměří vždy na přerušení působení toxické látky. V případě požití toxické látky se doporučuje vyvolat zvracení pouze tehdy, není-li požitá látka dráždivá nebo žíravá. Zvracení se nesmí vyvolávat ani v případě detergentů a látek na bázi ropných uhlovodíků. Následně se podává aktivní uhlí v tabletách a </w:t>
      </w:r>
      <w:r w:rsidR="00C50E54" w:rsidRPr="00E205A3">
        <w:rPr>
          <w:rFonts w:cs="Times New Roman"/>
          <w:szCs w:val="24"/>
        </w:rPr>
        <w:t>za</w:t>
      </w:r>
      <w:r w:rsidRPr="00E205A3">
        <w:rPr>
          <w:rFonts w:cs="Times New Roman"/>
          <w:szCs w:val="24"/>
        </w:rPr>
        <w:t xml:space="preserve">volá </w:t>
      </w:r>
      <w:r w:rsidR="00C50E54" w:rsidRPr="00E205A3">
        <w:rPr>
          <w:rFonts w:cs="Times New Roman"/>
          <w:szCs w:val="24"/>
        </w:rPr>
        <w:t xml:space="preserve">se rychlá </w:t>
      </w:r>
      <w:r w:rsidRPr="00E205A3">
        <w:rPr>
          <w:rFonts w:cs="Times New Roman"/>
          <w:szCs w:val="24"/>
        </w:rPr>
        <w:t xml:space="preserve">záchranná služba. Při podezření na otravu plynnou látkou je třeba okamžitě opustit místnost a postiženému zajistit přísun čerstvého vzduchu. V případě hrozby vzniku chemického otoku plic nenutíme osobu zbytečně chodit. Při dermálním kontaktu je třeba omývat postižené místo velkým množstvím vody. V případě expozice toxické látce se vždy volá toxikologické informační středisko. Pokud je postižený v bezvědomí i rychlá záchranná služba. </w:t>
      </w:r>
    </w:p>
    <w:p w14:paraId="322EA216" w14:textId="60209E3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Expozice dráždivé látce se projeví jako podráždění očí, kůž</w:t>
      </w:r>
      <w:r w:rsidR="00C50E54" w:rsidRPr="00E205A3">
        <w:rPr>
          <w:rFonts w:cs="Times New Roman"/>
          <w:szCs w:val="24"/>
        </w:rPr>
        <w:t>e</w:t>
      </w:r>
      <w:r w:rsidRPr="00E205A3">
        <w:rPr>
          <w:rFonts w:cs="Times New Roman"/>
          <w:szCs w:val="24"/>
        </w:rPr>
        <w:t xml:space="preserve"> </w:t>
      </w:r>
      <w:r w:rsidR="00C50E54" w:rsidRPr="00E205A3">
        <w:rPr>
          <w:rFonts w:cs="Times New Roman"/>
          <w:szCs w:val="24"/>
        </w:rPr>
        <w:t>nebo</w:t>
      </w:r>
      <w:r w:rsidRPr="00E205A3">
        <w:rPr>
          <w:rFonts w:cs="Times New Roman"/>
          <w:szCs w:val="24"/>
        </w:rPr>
        <w:t xml:space="preserve"> dýchacích cest a způsobuje nepříjemné pocity. Dotčená část těla není zpravidla poškozena. První pomoc spočívá v zamezení účinku dráždivé látky, omytí vodou či vydýchání a případn</w:t>
      </w:r>
      <w:r w:rsidR="00C50E54" w:rsidRPr="00E205A3">
        <w:rPr>
          <w:rFonts w:cs="Times New Roman"/>
          <w:szCs w:val="24"/>
        </w:rPr>
        <w:t>ě</w:t>
      </w:r>
      <w:r w:rsidRPr="00E205A3">
        <w:rPr>
          <w:rFonts w:cs="Times New Roman"/>
          <w:szCs w:val="24"/>
        </w:rPr>
        <w:t xml:space="preserve"> </w:t>
      </w:r>
      <w:r w:rsidR="00C50E54" w:rsidRPr="00E205A3">
        <w:rPr>
          <w:rFonts w:cs="Times New Roman"/>
          <w:szCs w:val="24"/>
        </w:rPr>
        <w:t>se zajistí lékařské ošetření</w:t>
      </w:r>
      <w:r w:rsidRPr="00E205A3">
        <w:rPr>
          <w:rFonts w:cs="Times New Roman"/>
          <w:szCs w:val="24"/>
        </w:rPr>
        <w:t xml:space="preserve">. </w:t>
      </w:r>
    </w:p>
    <w:p w14:paraId="420CF425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 xml:space="preserve">Havarijní souprava pro mimořádné úniky chemických látek a směsí se nachází </w:t>
      </w:r>
      <w:r w:rsidR="0041279D" w:rsidRPr="00E205A3">
        <w:rPr>
          <w:rFonts w:cs="Times New Roman"/>
          <w:i/>
          <w:color w:val="808080" w:themeColor="background1" w:themeShade="80"/>
          <w:szCs w:val="24"/>
        </w:rPr>
        <w:t>(</w:t>
      </w:r>
      <w:r w:rsidRPr="00E205A3">
        <w:rPr>
          <w:rFonts w:cs="Times New Roman"/>
          <w:i/>
          <w:color w:val="808080" w:themeColor="background1" w:themeShade="80"/>
          <w:szCs w:val="24"/>
        </w:rPr>
        <w:t>specifikovat</w:t>
      </w:r>
      <w:r w:rsidR="0041279D" w:rsidRPr="00E205A3">
        <w:rPr>
          <w:rFonts w:cs="Times New Roman"/>
          <w:i/>
          <w:color w:val="808080" w:themeColor="background1" w:themeShade="80"/>
          <w:szCs w:val="24"/>
        </w:rPr>
        <w:t xml:space="preserve"> místo)</w:t>
      </w:r>
      <w:r w:rsidRPr="00E205A3">
        <w:rPr>
          <w:rFonts w:cs="Times New Roman"/>
          <w:color w:val="808080" w:themeColor="background1" w:themeShade="80"/>
          <w:szCs w:val="24"/>
        </w:rPr>
        <w:t xml:space="preserve">. </w:t>
      </w:r>
    </w:p>
    <w:p w14:paraId="05FEF43B" w14:textId="77777777" w:rsidR="00D44DFC" w:rsidRPr="00E205A3" w:rsidRDefault="00D44DFC" w:rsidP="003B237C">
      <w:pPr>
        <w:pStyle w:val="Odstavecseseznamem"/>
        <w:numPr>
          <w:ilvl w:val="0"/>
          <w:numId w:val="7"/>
        </w:numPr>
        <w:ind w:left="709" w:hanging="709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Při vzniku požáru se postupuje podle platných požárních směrnic. Hasicí přístroje </w:t>
      </w:r>
      <w:r w:rsidR="0041279D" w:rsidRPr="00E205A3">
        <w:rPr>
          <w:rFonts w:cs="Times New Roman"/>
          <w:i/>
          <w:szCs w:val="24"/>
        </w:rPr>
        <w:t>(</w:t>
      </w:r>
      <w:r w:rsidRPr="00E205A3">
        <w:rPr>
          <w:rFonts w:cs="Times New Roman"/>
          <w:i/>
          <w:szCs w:val="24"/>
        </w:rPr>
        <w:t>specifikovat druh</w:t>
      </w:r>
      <w:r w:rsidR="0041279D" w:rsidRPr="00E205A3">
        <w:rPr>
          <w:rFonts w:cs="Times New Roman"/>
          <w:i/>
          <w:szCs w:val="24"/>
        </w:rPr>
        <w:t>)</w:t>
      </w:r>
      <w:r w:rsidRPr="00E205A3">
        <w:rPr>
          <w:rFonts w:cs="Times New Roman"/>
          <w:szCs w:val="24"/>
        </w:rPr>
        <w:t xml:space="preserve"> jsou </w:t>
      </w:r>
      <w:r w:rsidR="0041279D" w:rsidRPr="00E205A3">
        <w:rPr>
          <w:rFonts w:cs="Times New Roman"/>
          <w:szCs w:val="24"/>
        </w:rPr>
        <w:t>umístěny</w:t>
      </w:r>
      <w:r w:rsidRPr="00E205A3">
        <w:rPr>
          <w:rFonts w:cs="Times New Roman"/>
          <w:szCs w:val="24"/>
        </w:rPr>
        <w:t xml:space="preserve"> </w:t>
      </w:r>
      <w:r w:rsidR="0041279D" w:rsidRPr="00E205A3">
        <w:rPr>
          <w:rFonts w:cs="Times New Roman"/>
          <w:i/>
          <w:szCs w:val="24"/>
        </w:rPr>
        <w:t>(</w:t>
      </w:r>
      <w:r w:rsidRPr="00E205A3">
        <w:rPr>
          <w:rFonts w:cs="Times New Roman"/>
          <w:i/>
          <w:szCs w:val="24"/>
        </w:rPr>
        <w:t xml:space="preserve">specifikovat </w:t>
      </w:r>
      <w:r w:rsidR="0041279D" w:rsidRPr="00E205A3">
        <w:rPr>
          <w:rFonts w:cs="Times New Roman"/>
          <w:i/>
          <w:szCs w:val="24"/>
        </w:rPr>
        <w:t>kde)</w:t>
      </w:r>
      <w:r w:rsidRPr="00E205A3">
        <w:rPr>
          <w:rFonts w:cs="Times New Roman"/>
          <w:szCs w:val="24"/>
        </w:rPr>
        <w:t xml:space="preserve">. </w:t>
      </w:r>
    </w:p>
    <w:p w14:paraId="20EC252C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1E5AC322" w14:textId="77777777" w:rsidR="00D44DFC" w:rsidRPr="00E205A3" w:rsidRDefault="00D44DFC" w:rsidP="003B237C">
      <w:pPr>
        <w:pStyle w:val="Nadpis2"/>
        <w:numPr>
          <w:ilvl w:val="0"/>
          <w:numId w:val="16"/>
        </w:num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E205A3">
        <w:rPr>
          <w:rFonts w:ascii="Times New Roman" w:hAnsi="Times New Roman" w:cs="Times New Roman"/>
          <w:b/>
          <w:szCs w:val="24"/>
        </w:rPr>
        <w:t>Závěrečná ustanovení</w:t>
      </w:r>
    </w:p>
    <w:p w14:paraId="1AFCA108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68BA73CA" w14:textId="77777777" w:rsidR="00D44DFC" w:rsidRPr="00E205A3" w:rsidRDefault="00D44DFC" w:rsidP="003B237C">
      <w:pPr>
        <w:pStyle w:val="Odstavecseseznamem"/>
        <w:numPr>
          <w:ilvl w:val="0"/>
          <w:numId w:val="12"/>
        </w:numPr>
        <w:spacing w:after="120"/>
        <w:ind w:hanging="357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Osoby odborně způsobilé oprávněné vykonávat dohled a dozor v</w:t>
      </w:r>
      <w:r w:rsidR="0041279D" w:rsidRPr="00E205A3">
        <w:rPr>
          <w:rFonts w:cs="Times New Roman"/>
          <w:szCs w:val="24"/>
        </w:rPr>
        <w:t> </w:t>
      </w:r>
      <w:r w:rsidRPr="00E205A3">
        <w:rPr>
          <w:rFonts w:cs="Times New Roman"/>
          <w:szCs w:val="24"/>
        </w:rPr>
        <w:t>laboratoři</w:t>
      </w:r>
      <w:r w:rsidR="0041279D" w:rsidRPr="00E205A3">
        <w:rPr>
          <w:rFonts w:cs="Times New Roman"/>
          <w:szCs w:val="24"/>
        </w:rPr>
        <w:t>:</w:t>
      </w:r>
    </w:p>
    <w:p w14:paraId="53F8FBF3" w14:textId="77777777" w:rsidR="00D44DFC" w:rsidRPr="00E205A3" w:rsidRDefault="00D44DFC" w:rsidP="003B237C">
      <w:pPr>
        <w:pStyle w:val="Odstavecseseznamem"/>
        <w:numPr>
          <w:ilvl w:val="0"/>
          <w:numId w:val="8"/>
        </w:numPr>
        <w:contextualSpacing w:val="0"/>
        <w:jc w:val="both"/>
        <w:rPr>
          <w:rFonts w:cs="Times New Roman"/>
          <w:b/>
          <w:szCs w:val="24"/>
        </w:rPr>
      </w:pPr>
      <w:r w:rsidRPr="00E205A3">
        <w:rPr>
          <w:rFonts w:cs="Times New Roman"/>
          <w:szCs w:val="24"/>
        </w:rPr>
        <w:t>1</w:t>
      </w:r>
      <w:r w:rsidR="0041279D" w:rsidRPr="00E205A3">
        <w:rPr>
          <w:rFonts w:cs="Times New Roman"/>
          <w:szCs w:val="24"/>
        </w:rPr>
        <w:t xml:space="preserve">. ………………… </w:t>
      </w:r>
    </w:p>
    <w:p w14:paraId="11E684E1" w14:textId="77777777" w:rsidR="00D44DFC" w:rsidRPr="00E205A3" w:rsidRDefault="00D44DFC" w:rsidP="003B237C">
      <w:pPr>
        <w:pStyle w:val="Odstavecseseznamem"/>
        <w:numPr>
          <w:ilvl w:val="0"/>
          <w:numId w:val="8"/>
        </w:numPr>
        <w:contextualSpacing w:val="0"/>
        <w:jc w:val="both"/>
        <w:rPr>
          <w:rFonts w:cs="Times New Roman"/>
          <w:b/>
          <w:szCs w:val="24"/>
        </w:rPr>
      </w:pPr>
      <w:r w:rsidRPr="00E205A3">
        <w:rPr>
          <w:rFonts w:cs="Times New Roman"/>
          <w:szCs w:val="24"/>
        </w:rPr>
        <w:t>2</w:t>
      </w:r>
      <w:r w:rsidR="0041279D" w:rsidRPr="00E205A3">
        <w:rPr>
          <w:rFonts w:cs="Times New Roman"/>
          <w:szCs w:val="24"/>
        </w:rPr>
        <w:t>. …………………</w:t>
      </w:r>
    </w:p>
    <w:p w14:paraId="538458EB" w14:textId="77777777" w:rsidR="00D44DFC" w:rsidRPr="00E205A3" w:rsidRDefault="00D44DFC" w:rsidP="003B237C">
      <w:pPr>
        <w:pStyle w:val="Odstavecseseznamem"/>
        <w:numPr>
          <w:ilvl w:val="0"/>
          <w:numId w:val="8"/>
        </w:numPr>
        <w:contextualSpacing w:val="0"/>
        <w:jc w:val="both"/>
        <w:rPr>
          <w:rFonts w:cs="Times New Roman"/>
          <w:b/>
          <w:szCs w:val="24"/>
        </w:rPr>
      </w:pPr>
      <w:r w:rsidRPr="00E205A3">
        <w:rPr>
          <w:rFonts w:cs="Times New Roman"/>
          <w:szCs w:val="24"/>
        </w:rPr>
        <w:t>3</w:t>
      </w:r>
      <w:r w:rsidR="0041279D" w:rsidRPr="00E205A3">
        <w:rPr>
          <w:rFonts w:cs="Times New Roman"/>
          <w:szCs w:val="24"/>
        </w:rPr>
        <w:t>. …………………</w:t>
      </w:r>
    </w:p>
    <w:p w14:paraId="17541D85" w14:textId="77777777" w:rsidR="00D44DFC" w:rsidRPr="00E205A3" w:rsidRDefault="00D44DFC" w:rsidP="003B237C">
      <w:pPr>
        <w:rPr>
          <w:rFonts w:cs="Times New Roman"/>
          <w:b/>
          <w:szCs w:val="24"/>
        </w:rPr>
      </w:pPr>
    </w:p>
    <w:p w14:paraId="10FD2B3F" w14:textId="77777777" w:rsidR="00D44DFC" w:rsidRPr="00E205A3" w:rsidRDefault="00D44DFC" w:rsidP="003B237C">
      <w:pPr>
        <w:pStyle w:val="Odstavecseseznamem"/>
        <w:numPr>
          <w:ilvl w:val="0"/>
          <w:numId w:val="12"/>
        </w:numPr>
        <w:spacing w:after="120"/>
        <w:ind w:hanging="357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Odpovědné osoby určené zaměstnavatelem k zajištění bezpečného provozu laboratoře</w:t>
      </w:r>
      <w:r w:rsidR="0041279D" w:rsidRPr="00E205A3">
        <w:rPr>
          <w:rFonts w:cs="Times New Roman"/>
          <w:szCs w:val="24"/>
        </w:rPr>
        <w:t>:</w:t>
      </w:r>
    </w:p>
    <w:p w14:paraId="5B70BEA4" w14:textId="77777777" w:rsidR="00D44DFC" w:rsidRPr="00E205A3" w:rsidRDefault="00D44DFC" w:rsidP="003B237C">
      <w:pPr>
        <w:pStyle w:val="Odstavecseseznamem"/>
        <w:numPr>
          <w:ilvl w:val="0"/>
          <w:numId w:val="9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1</w:t>
      </w:r>
      <w:r w:rsidR="0041279D" w:rsidRPr="00E205A3">
        <w:rPr>
          <w:rFonts w:cs="Times New Roman"/>
          <w:szCs w:val="24"/>
        </w:rPr>
        <w:t>. …………………</w:t>
      </w:r>
    </w:p>
    <w:p w14:paraId="0F4E809C" w14:textId="77777777" w:rsidR="00D44DFC" w:rsidRPr="00E205A3" w:rsidRDefault="00D44DFC" w:rsidP="003B237C">
      <w:pPr>
        <w:pStyle w:val="Odstavecseseznamem"/>
        <w:numPr>
          <w:ilvl w:val="0"/>
          <w:numId w:val="9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2</w:t>
      </w:r>
      <w:r w:rsidR="0041279D" w:rsidRPr="00E205A3">
        <w:rPr>
          <w:rFonts w:cs="Times New Roman"/>
          <w:szCs w:val="24"/>
        </w:rPr>
        <w:t>. …………………</w:t>
      </w:r>
    </w:p>
    <w:p w14:paraId="51A88AC8" w14:textId="77777777" w:rsidR="00D44DFC" w:rsidRPr="00E205A3" w:rsidRDefault="00D44DFC" w:rsidP="003B237C">
      <w:pPr>
        <w:pStyle w:val="Odstavecseseznamem"/>
        <w:numPr>
          <w:ilvl w:val="0"/>
          <w:numId w:val="9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3</w:t>
      </w:r>
      <w:r w:rsidR="0041279D" w:rsidRPr="00E205A3">
        <w:rPr>
          <w:rFonts w:cs="Times New Roman"/>
          <w:szCs w:val="24"/>
        </w:rPr>
        <w:t>. …………………</w:t>
      </w:r>
    </w:p>
    <w:p w14:paraId="49E0F7A4" w14:textId="77777777" w:rsidR="00D44DFC" w:rsidRPr="00E205A3" w:rsidRDefault="00D44DFC" w:rsidP="003B237C">
      <w:pPr>
        <w:pStyle w:val="Odstavecseseznamem"/>
        <w:ind w:left="360"/>
        <w:contextualSpacing w:val="0"/>
        <w:rPr>
          <w:rFonts w:cs="Times New Roman"/>
          <w:szCs w:val="24"/>
        </w:rPr>
      </w:pPr>
    </w:p>
    <w:p w14:paraId="56893860" w14:textId="77777777" w:rsidR="00D44DFC" w:rsidRPr="00E205A3" w:rsidRDefault="00D44DFC" w:rsidP="003B237C">
      <w:pPr>
        <w:pStyle w:val="Odstavecseseznamem"/>
        <w:numPr>
          <w:ilvl w:val="0"/>
          <w:numId w:val="12"/>
        </w:numPr>
        <w:spacing w:after="120"/>
        <w:ind w:hanging="357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Rozsah a lhůty školení laboratorního personálu a žáků</w:t>
      </w:r>
    </w:p>
    <w:p w14:paraId="6944A6FF" w14:textId="77777777" w:rsidR="00D44DFC" w:rsidRPr="00E205A3" w:rsidRDefault="00D44DFC" w:rsidP="003B237C">
      <w:pPr>
        <w:pStyle w:val="Odstavecseseznamem"/>
        <w:numPr>
          <w:ilvl w:val="0"/>
          <w:numId w:val="10"/>
        </w:numPr>
        <w:spacing w:after="120"/>
        <w:ind w:hanging="357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Žáci podstupují prokazatelné školení BOZ a PO na začátku každého školního roku před nástupem do laboratoře, a to v následujícím rozsahu. Ověření se provádí </w:t>
      </w:r>
      <w:r w:rsidR="0041279D" w:rsidRPr="00E205A3">
        <w:rPr>
          <w:rFonts w:cs="Times New Roman"/>
          <w:i/>
          <w:szCs w:val="24"/>
        </w:rPr>
        <w:t>(</w:t>
      </w:r>
      <w:r w:rsidRPr="00E205A3">
        <w:rPr>
          <w:rFonts w:cs="Times New Roman"/>
          <w:i/>
          <w:szCs w:val="24"/>
        </w:rPr>
        <w:t>specifikovat</w:t>
      </w:r>
      <w:r w:rsidR="0041279D" w:rsidRPr="00E205A3">
        <w:rPr>
          <w:rFonts w:cs="Times New Roman"/>
          <w:i/>
          <w:szCs w:val="24"/>
        </w:rPr>
        <w:t xml:space="preserve"> jak)</w:t>
      </w:r>
      <w:r w:rsidRPr="00E205A3">
        <w:rPr>
          <w:rFonts w:cs="Times New Roman"/>
          <w:szCs w:val="24"/>
        </w:rPr>
        <w:t>.</w:t>
      </w:r>
    </w:p>
    <w:p w14:paraId="09C7629A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Provozní řád laboratoře</w:t>
      </w:r>
    </w:p>
    <w:p w14:paraId="411E58E1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Školní řád</w:t>
      </w:r>
    </w:p>
    <w:p w14:paraId="44448CA6" w14:textId="0744A7A4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Způsob ohlašování a evidence úrazů a povinnost sdělit před nástupem do laboratoře známé alergie.</w:t>
      </w:r>
    </w:p>
    <w:p w14:paraId="14D49F23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provozní předpisy školy </w:t>
      </w:r>
      <w:r w:rsidRPr="00E205A3">
        <w:rPr>
          <w:rFonts w:cs="Times New Roman"/>
          <w:i/>
          <w:szCs w:val="24"/>
        </w:rPr>
        <w:t>(specifikovat)</w:t>
      </w:r>
    </w:p>
    <w:p w14:paraId="3BE9CB98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upravující práci s chemickými látkami </w:t>
      </w:r>
      <w:r w:rsidRPr="00E205A3">
        <w:rPr>
          <w:rFonts w:cs="Times New Roman"/>
          <w:i/>
          <w:szCs w:val="24"/>
        </w:rPr>
        <w:t>(specifikovat)</w:t>
      </w:r>
    </w:p>
    <w:p w14:paraId="133463CF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upravující obsluhu strojů, zařízení a spotřebičů </w:t>
      </w:r>
      <w:r w:rsidRPr="00E205A3">
        <w:rPr>
          <w:rFonts w:cs="Times New Roman"/>
          <w:i/>
          <w:szCs w:val="24"/>
        </w:rPr>
        <w:t>(specifikovat)</w:t>
      </w:r>
    </w:p>
    <w:p w14:paraId="5BE5AAA7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týkající se nakládání s odpady </w:t>
      </w:r>
      <w:r w:rsidRPr="00E205A3">
        <w:rPr>
          <w:rFonts w:cs="Times New Roman"/>
          <w:i/>
          <w:szCs w:val="24"/>
        </w:rPr>
        <w:t>(specifikovat)</w:t>
      </w:r>
    </w:p>
    <w:p w14:paraId="14D0BA30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lastRenderedPageBreak/>
        <w:t>Základní pravidla pro poskytování první pomoci</w:t>
      </w:r>
    </w:p>
    <w:p w14:paraId="26837E09" w14:textId="7D58B4A0" w:rsidR="00D44DFC" w:rsidRPr="00E205A3" w:rsidRDefault="00C50E54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U</w:t>
      </w:r>
      <w:r w:rsidR="00D44DFC" w:rsidRPr="00E205A3">
        <w:rPr>
          <w:rFonts w:cs="Times New Roman"/>
          <w:szCs w:val="24"/>
        </w:rPr>
        <w:t>místění pohotovostních lékárniček</w:t>
      </w:r>
    </w:p>
    <w:p w14:paraId="1D86D465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Požární a poplachové směrnice školy</w:t>
      </w:r>
    </w:p>
    <w:p w14:paraId="588EF836" w14:textId="1E36AF43" w:rsidR="00D44DFC" w:rsidRPr="00E205A3" w:rsidRDefault="00C50E54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U</w:t>
      </w:r>
      <w:r w:rsidR="00D44DFC" w:rsidRPr="00E205A3">
        <w:rPr>
          <w:rFonts w:cs="Times New Roman"/>
          <w:szCs w:val="24"/>
        </w:rPr>
        <w:t>místění a způsob použití prostředků požární ochrany, ohlašovnou požáru a způsobem vyhlášení poplachu</w:t>
      </w:r>
    </w:p>
    <w:p w14:paraId="7FD5216E" w14:textId="7BA4F356" w:rsidR="00D44DFC" w:rsidRPr="00E205A3" w:rsidRDefault="00C50E54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Z</w:t>
      </w:r>
      <w:r w:rsidR="00D44DFC" w:rsidRPr="00E205A3">
        <w:rPr>
          <w:rFonts w:cs="Times New Roman"/>
          <w:szCs w:val="24"/>
        </w:rPr>
        <w:t>působ evakuace osob včetně umístění únikových cest</w:t>
      </w:r>
    </w:p>
    <w:p w14:paraId="2E7075CB" w14:textId="3F4CEEF0" w:rsidR="00D44DFC" w:rsidRPr="00E205A3" w:rsidRDefault="00C50E54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U</w:t>
      </w:r>
      <w:r w:rsidR="00D44DFC" w:rsidRPr="00E205A3">
        <w:rPr>
          <w:rFonts w:cs="Times New Roman"/>
          <w:szCs w:val="24"/>
        </w:rPr>
        <w:t>kládání a třídění odpadu</w:t>
      </w:r>
    </w:p>
    <w:p w14:paraId="2B63B7E7" w14:textId="77777777" w:rsidR="003B237C" w:rsidRPr="00E205A3" w:rsidRDefault="003B237C" w:rsidP="003B237C">
      <w:pPr>
        <w:ind w:left="708"/>
        <w:jc w:val="both"/>
        <w:rPr>
          <w:rFonts w:cs="Times New Roman"/>
          <w:szCs w:val="24"/>
        </w:rPr>
      </w:pPr>
    </w:p>
    <w:p w14:paraId="2B92D383" w14:textId="310F29FB" w:rsidR="00D44DFC" w:rsidRPr="00E205A3" w:rsidRDefault="00D44DFC" w:rsidP="003B237C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Odborně způsobilé osoby podstupují následující školení nejméně 1× za 12 měsíců. Ověření se provádí </w:t>
      </w:r>
      <w:r w:rsidR="0041279D" w:rsidRPr="00E205A3">
        <w:rPr>
          <w:rFonts w:cs="Times New Roman"/>
          <w:i/>
          <w:szCs w:val="24"/>
        </w:rPr>
        <w:t>(</w:t>
      </w:r>
      <w:r w:rsidRPr="00E205A3">
        <w:rPr>
          <w:rFonts w:cs="Times New Roman"/>
          <w:i/>
          <w:szCs w:val="24"/>
        </w:rPr>
        <w:t>specifikovat</w:t>
      </w:r>
      <w:r w:rsidR="0041279D" w:rsidRPr="00E205A3">
        <w:rPr>
          <w:rFonts w:cs="Times New Roman"/>
          <w:i/>
          <w:szCs w:val="24"/>
        </w:rPr>
        <w:t xml:space="preserve"> jak)</w:t>
      </w:r>
      <w:r w:rsidRPr="00E205A3">
        <w:rPr>
          <w:rFonts w:cs="Times New Roman"/>
          <w:szCs w:val="24"/>
        </w:rPr>
        <w:t>.</w:t>
      </w:r>
    </w:p>
    <w:p w14:paraId="3AC92414" w14:textId="77777777" w:rsidR="00D44DFC" w:rsidRPr="00E205A3" w:rsidRDefault="00D44DFC" w:rsidP="003B237C">
      <w:pPr>
        <w:pStyle w:val="Odstavecseseznamem"/>
        <w:numPr>
          <w:ilvl w:val="0"/>
          <w:numId w:val="14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Provozní řád laboratoře</w:t>
      </w:r>
    </w:p>
    <w:p w14:paraId="5179E4C9" w14:textId="77777777" w:rsidR="00D44DFC" w:rsidRPr="00E205A3" w:rsidRDefault="00D44DFC" w:rsidP="003B237C">
      <w:pPr>
        <w:pStyle w:val="Odstavecseseznamem"/>
        <w:numPr>
          <w:ilvl w:val="0"/>
          <w:numId w:val="14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provozní předpisy školy </w:t>
      </w:r>
      <w:r w:rsidRPr="00E205A3">
        <w:rPr>
          <w:rFonts w:cs="Times New Roman"/>
          <w:i/>
          <w:szCs w:val="24"/>
        </w:rPr>
        <w:t>(specifikovat)</w:t>
      </w:r>
    </w:p>
    <w:p w14:paraId="4C4AE4D6" w14:textId="77777777" w:rsidR="00D44DFC" w:rsidRPr="00E205A3" w:rsidRDefault="00D44DFC" w:rsidP="003B237C">
      <w:pPr>
        <w:pStyle w:val="Odstavecseseznamem"/>
        <w:numPr>
          <w:ilvl w:val="0"/>
          <w:numId w:val="14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upravující práci s chemickými látkami </w:t>
      </w:r>
      <w:r w:rsidRPr="00E205A3">
        <w:rPr>
          <w:rFonts w:cs="Times New Roman"/>
          <w:i/>
          <w:szCs w:val="24"/>
        </w:rPr>
        <w:t>(specifikovat)</w:t>
      </w:r>
    </w:p>
    <w:p w14:paraId="7039BC35" w14:textId="77777777" w:rsidR="00D44DFC" w:rsidRPr="00E205A3" w:rsidRDefault="00D44DFC" w:rsidP="003B237C">
      <w:pPr>
        <w:pStyle w:val="Odstavecseseznamem"/>
        <w:numPr>
          <w:ilvl w:val="0"/>
          <w:numId w:val="14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upravující obsluhu strojů, zařízení a spotřebičů </w:t>
      </w:r>
      <w:r w:rsidRPr="00E205A3">
        <w:rPr>
          <w:rFonts w:cs="Times New Roman"/>
          <w:i/>
          <w:szCs w:val="24"/>
        </w:rPr>
        <w:t>(specifikovat)</w:t>
      </w:r>
    </w:p>
    <w:p w14:paraId="71F62E9E" w14:textId="77777777" w:rsidR="00D44DFC" w:rsidRPr="00E205A3" w:rsidRDefault="00D44DFC" w:rsidP="003B237C">
      <w:pPr>
        <w:pStyle w:val="Odstavecseseznamem"/>
        <w:numPr>
          <w:ilvl w:val="0"/>
          <w:numId w:val="14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týkající se nakládání s odpady </w:t>
      </w:r>
      <w:r w:rsidRPr="00E205A3">
        <w:rPr>
          <w:rFonts w:cs="Times New Roman"/>
          <w:i/>
          <w:szCs w:val="24"/>
        </w:rPr>
        <w:t>(specifikovat)</w:t>
      </w:r>
    </w:p>
    <w:p w14:paraId="0C675CDC" w14:textId="77777777" w:rsidR="00D44DFC" w:rsidRPr="00E205A3" w:rsidRDefault="00D44DFC" w:rsidP="003B237C">
      <w:pPr>
        <w:pStyle w:val="Odstavecseseznamem"/>
        <w:numPr>
          <w:ilvl w:val="0"/>
          <w:numId w:val="14"/>
        </w:numPr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>Předpisy pro nakládání s tlakovými nádobami.</w:t>
      </w:r>
    </w:p>
    <w:p w14:paraId="74622854" w14:textId="77777777" w:rsidR="00D44DFC" w:rsidRPr="00E205A3" w:rsidRDefault="00D44DFC" w:rsidP="003B237C">
      <w:pPr>
        <w:pStyle w:val="Odstavecseseznamem"/>
        <w:numPr>
          <w:ilvl w:val="0"/>
          <w:numId w:val="14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Základní pravidla pro poskytování první pomoci</w:t>
      </w:r>
    </w:p>
    <w:p w14:paraId="74B2187F" w14:textId="77777777" w:rsidR="00D44DFC" w:rsidRPr="00E205A3" w:rsidRDefault="00D44DFC" w:rsidP="003B237C">
      <w:pPr>
        <w:pStyle w:val="Odstavecseseznamem"/>
        <w:numPr>
          <w:ilvl w:val="0"/>
          <w:numId w:val="13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Požární a poplachové směrnice školy</w:t>
      </w:r>
    </w:p>
    <w:p w14:paraId="6F62B53F" w14:textId="77777777" w:rsidR="00D44DFC" w:rsidRPr="00E205A3" w:rsidRDefault="00D44DFC" w:rsidP="003B237C">
      <w:pPr>
        <w:pStyle w:val="Odstavecseseznamem"/>
        <w:ind w:left="1068"/>
        <w:contextualSpacing w:val="0"/>
        <w:rPr>
          <w:rFonts w:cs="Times New Roman"/>
          <w:szCs w:val="24"/>
        </w:rPr>
      </w:pPr>
    </w:p>
    <w:p w14:paraId="38D02E7E" w14:textId="77777777" w:rsidR="00D44DFC" w:rsidRPr="00E205A3" w:rsidRDefault="00D44DFC" w:rsidP="003B237C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Odpovědný laboratorní personál podstupuje následující školení v rozsahu nejméně 1× za 12 měsíců. Ověření se provádí </w:t>
      </w:r>
      <w:r w:rsidR="0041279D" w:rsidRPr="00E205A3">
        <w:rPr>
          <w:rFonts w:cs="Times New Roman"/>
          <w:i/>
          <w:szCs w:val="24"/>
        </w:rPr>
        <w:t>(</w:t>
      </w:r>
      <w:r w:rsidRPr="00E205A3">
        <w:rPr>
          <w:rFonts w:cs="Times New Roman"/>
          <w:i/>
          <w:szCs w:val="24"/>
        </w:rPr>
        <w:t>specifikovat</w:t>
      </w:r>
      <w:r w:rsidR="0041279D" w:rsidRPr="00E205A3">
        <w:rPr>
          <w:rFonts w:cs="Times New Roman"/>
          <w:i/>
          <w:szCs w:val="24"/>
        </w:rPr>
        <w:t xml:space="preserve"> jak)</w:t>
      </w:r>
      <w:r w:rsidRPr="00E205A3">
        <w:rPr>
          <w:rFonts w:cs="Times New Roman"/>
          <w:szCs w:val="24"/>
        </w:rPr>
        <w:t>.</w:t>
      </w:r>
    </w:p>
    <w:p w14:paraId="25947450" w14:textId="77777777" w:rsidR="00D44DFC" w:rsidRPr="00E205A3" w:rsidRDefault="00D44DFC" w:rsidP="003B237C">
      <w:pPr>
        <w:pStyle w:val="Odstavecseseznamem"/>
        <w:numPr>
          <w:ilvl w:val="0"/>
          <w:numId w:val="15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Provozní řád laboratoře</w:t>
      </w:r>
    </w:p>
    <w:p w14:paraId="4B3EE10D" w14:textId="77777777" w:rsidR="00D44DFC" w:rsidRPr="00E205A3" w:rsidRDefault="00D44DFC" w:rsidP="003B237C">
      <w:pPr>
        <w:pStyle w:val="Odstavecseseznamem"/>
        <w:numPr>
          <w:ilvl w:val="0"/>
          <w:numId w:val="15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provozní předpisy školy </w:t>
      </w:r>
      <w:r w:rsidRPr="00E205A3">
        <w:rPr>
          <w:rFonts w:cs="Times New Roman"/>
          <w:i/>
          <w:szCs w:val="24"/>
        </w:rPr>
        <w:t>(specifikovat)</w:t>
      </w:r>
    </w:p>
    <w:p w14:paraId="464C8E35" w14:textId="77777777" w:rsidR="00D44DFC" w:rsidRPr="00E205A3" w:rsidRDefault="00D44DFC" w:rsidP="003B237C">
      <w:pPr>
        <w:pStyle w:val="Odstavecseseznamem"/>
        <w:numPr>
          <w:ilvl w:val="0"/>
          <w:numId w:val="15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upravující práci s chemickými látkami </w:t>
      </w:r>
      <w:r w:rsidRPr="00E205A3">
        <w:rPr>
          <w:rFonts w:cs="Times New Roman"/>
          <w:i/>
          <w:szCs w:val="24"/>
        </w:rPr>
        <w:t>(specifikovat)</w:t>
      </w:r>
    </w:p>
    <w:p w14:paraId="01F862F8" w14:textId="77777777" w:rsidR="00D44DFC" w:rsidRPr="00E205A3" w:rsidRDefault="00D44DFC" w:rsidP="003B237C">
      <w:pPr>
        <w:pStyle w:val="Odstavecseseznamem"/>
        <w:numPr>
          <w:ilvl w:val="0"/>
          <w:numId w:val="15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upravující obsluhu strojů, zařízení a spotřebičů </w:t>
      </w:r>
      <w:r w:rsidRPr="00E205A3">
        <w:rPr>
          <w:rFonts w:cs="Times New Roman"/>
          <w:i/>
          <w:szCs w:val="24"/>
        </w:rPr>
        <w:t>(specifikovat)</w:t>
      </w:r>
    </w:p>
    <w:p w14:paraId="30F98429" w14:textId="77777777" w:rsidR="00D44DFC" w:rsidRPr="00E205A3" w:rsidRDefault="00D44DFC" w:rsidP="003B237C">
      <w:pPr>
        <w:pStyle w:val="Odstavecseseznamem"/>
        <w:numPr>
          <w:ilvl w:val="0"/>
          <w:numId w:val="15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 xml:space="preserve">Relevantní právní předpisy týkající se nakládání s odpady </w:t>
      </w:r>
      <w:r w:rsidRPr="00E205A3">
        <w:rPr>
          <w:rFonts w:cs="Times New Roman"/>
          <w:i/>
          <w:szCs w:val="24"/>
        </w:rPr>
        <w:t>(specifikovat)</w:t>
      </w:r>
    </w:p>
    <w:p w14:paraId="6F4FD7FC" w14:textId="77777777" w:rsidR="00D44DFC" w:rsidRPr="00E205A3" w:rsidRDefault="00D44DFC" w:rsidP="003B237C">
      <w:pPr>
        <w:pStyle w:val="Odstavecseseznamem"/>
        <w:numPr>
          <w:ilvl w:val="0"/>
          <w:numId w:val="15"/>
        </w:numPr>
        <w:contextualSpacing w:val="0"/>
        <w:jc w:val="both"/>
        <w:rPr>
          <w:rFonts w:cs="Times New Roman"/>
          <w:color w:val="808080" w:themeColor="background1" w:themeShade="80"/>
          <w:szCs w:val="24"/>
        </w:rPr>
      </w:pPr>
      <w:r w:rsidRPr="00E205A3">
        <w:rPr>
          <w:rFonts w:cs="Times New Roman"/>
          <w:color w:val="808080" w:themeColor="background1" w:themeShade="80"/>
          <w:szCs w:val="24"/>
        </w:rPr>
        <w:t>Předpisy pro nakládání s tlakovými nádobami.</w:t>
      </w:r>
    </w:p>
    <w:p w14:paraId="651DCD24" w14:textId="77777777" w:rsidR="00D44DFC" w:rsidRPr="00E205A3" w:rsidRDefault="00D44DFC" w:rsidP="003B237C">
      <w:pPr>
        <w:pStyle w:val="Odstavecseseznamem"/>
        <w:numPr>
          <w:ilvl w:val="0"/>
          <w:numId w:val="15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Základní pravidla pro poskytování první pomoci</w:t>
      </w:r>
    </w:p>
    <w:p w14:paraId="4353BBD0" w14:textId="77777777" w:rsidR="00D44DFC" w:rsidRPr="00E205A3" w:rsidRDefault="00D44DFC" w:rsidP="003B237C">
      <w:pPr>
        <w:pStyle w:val="Odstavecseseznamem"/>
        <w:numPr>
          <w:ilvl w:val="0"/>
          <w:numId w:val="15"/>
        </w:numPr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Požární a poplachové směrnice školy</w:t>
      </w:r>
    </w:p>
    <w:p w14:paraId="7E58FD51" w14:textId="77777777" w:rsidR="00D44DFC" w:rsidRPr="00E205A3" w:rsidRDefault="00D44DFC" w:rsidP="003B237C">
      <w:pPr>
        <w:rPr>
          <w:rFonts w:cs="Times New Roman"/>
          <w:szCs w:val="24"/>
        </w:rPr>
      </w:pPr>
    </w:p>
    <w:p w14:paraId="36FAF5B3" w14:textId="77777777" w:rsidR="00D44DFC" w:rsidRPr="00E205A3" w:rsidRDefault="00D44DFC" w:rsidP="003B237C">
      <w:pPr>
        <w:pStyle w:val="Odstavecseseznamem"/>
        <w:numPr>
          <w:ilvl w:val="0"/>
          <w:numId w:val="12"/>
        </w:numPr>
        <w:spacing w:after="120"/>
        <w:ind w:hanging="357"/>
        <w:contextualSpacing w:val="0"/>
        <w:jc w:val="both"/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Lhůty provádění kontrol a revizí technických zařízení</w:t>
      </w:r>
    </w:p>
    <w:p w14:paraId="54B0B5CF" w14:textId="77777777" w:rsidR="00D44DFC" w:rsidRPr="00E205A3" w:rsidRDefault="0041279D" w:rsidP="003B237C">
      <w:pPr>
        <w:pStyle w:val="Odstavecseseznamem"/>
        <w:numPr>
          <w:ilvl w:val="0"/>
          <w:numId w:val="11"/>
        </w:numPr>
        <w:contextualSpacing w:val="0"/>
        <w:jc w:val="both"/>
        <w:rPr>
          <w:rFonts w:cs="Times New Roman"/>
          <w:i/>
          <w:szCs w:val="24"/>
        </w:rPr>
      </w:pPr>
      <w:r w:rsidRPr="00E205A3">
        <w:rPr>
          <w:rFonts w:cs="Times New Roman"/>
          <w:i/>
          <w:szCs w:val="24"/>
        </w:rPr>
        <w:t>(</w:t>
      </w:r>
      <w:r w:rsidR="00D44DFC" w:rsidRPr="00E205A3">
        <w:rPr>
          <w:rFonts w:cs="Times New Roman"/>
          <w:i/>
          <w:szCs w:val="24"/>
        </w:rPr>
        <w:t xml:space="preserve">specifikovat </w:t>
      </w:r>
      <w:r w:rsidRPr="00E205A3">
        <w:rPr>
          <w:rFonts w:cs="Times New Roman"/>
          <w:i/>
          <w:szCs w:val="24"/>
        </w:rPr>
        <w:t>po</w:t>
      </w:r>
      <w:r w:rsidR="00D44DFC" w:rsidRPr="00E205A3">
        <w:rPr>
          <w:rFonts w:cs="Times New Roman"/>
          <w:i/>
          <w:szCs w:val="24"/>
        </w:rPr>
        <w:t>dle pokynů bezpečnostního technika školy</w:t>
      </w:r>
      <w:r w:rsidRPr="00E205A3">
        <w:rPr>
          <w:rFonts w:cs="Times New Roman"/>
          <w:i/>
          <w:szCs w:val="24"/>
        </w:rPr>
        <w:t>)</w:t>
      </w:r>
    </w:p>
    <w:p w14:paraId="1A3BA19D" w14:textId="77777777" w:rsidR="00D44DFC" w:rsidRPr="00E205A3" w:rsidRDefault="00D44DFC" w:rsidP="00D44DFC">
      <w:pPr>
        <w:rPr>
          <w:rFonts w:cs="Times New Roman"/>
          <w:szCs w:val="24"/>
        </w:rPr>
      </w:pPr>
    </w:p>
    <w:p w14:paraId="7CB3CE96" w14:textId="77777777" w:rsidR="00D44DFC" w:rsidRPr="00E205A3" w:rsidRDefault="00D44DFC" w:rsidP="00D44DFC">
      <w:pPr>
        <w:rPr>
          <w:rFonts w:cs="Times New Roman"/>
          <w:szCs w:val="24"/>
        </w:rPr>
      </w:pPr>
      <w:r w:rsidRPr="00E205A3">
        <w:rPr>
          <w:rFonts w:cs="Times New Roman"/>
          <w:szCs w:val="24"/>
        </w:rPr>
        <w:t>V </w:t>
      </w:r>
      <w:r w:rsidR="0041279D" w:rsidRPr="00E205A3">
        <w:rPr>
          <w:rFonts w:cs="Times New Roman"/>
          <w:i/>
          <w:szCs w:val="24"/>
        </w:rPr>
        <w:t>(kde)</w:t>
      </w:r>
      <w:r w:rsidRPr="00E205A3">
        <w:rPr>
          <w:rFonts w:cs="Times New Roman"/>
          <w:szCs w:val="24"/>
        </w:rPr>
        <w:t xml:space="preserve">, dne </w:t>
      </w:r>
      <w:r w:rsidR="0041279D" w:rsidRPr="00E205A3">
        <w:rPr>
          <w:rFonts w:cs="Times New Roman"/>
          <w:i/>
          <w:szCs w:val="24"/>
        </w:rPr>
        <w:t>(</w:t>
      </w:r>
      <w:r w:rsidRPr="00E205A3">
        <w:rPr>
          <w:rFonts w:cs="Times New Roman"/>
          <w:i/>
          <w:szCs w:val="24"/>
        </w:rPr>
        <w:t>kdy</w:t>
      </w:r>
      <w:r w:rsidR="0041279D" w:rsidRPr="00E205A3">
        <w:rPr>
          <w:rFonts w:cs="Times New Roman"/>
          <w:i/>
          <w:szCs w:val="24"/>
        </w:rPr>
        <w:t>)</w:t>
      </w:r>
    </w:p>
    <w:p w14:paraId="1909466F" w14:textId="77777777" w:rsidR="00D44DFC" w:rsidRPr="00E205A3" w:rsidRDefault="00D44DFC" w:rsidP="00D44DFC">
      <w:pPr>
        <w:rPr>
          <w:rFonts w:cs="Times New Roman"/>
          <w:szCs w:val="24"/>
        </w:rPr>
      </w:pPr>
    </w:p>
    <w:p w14:paraId="13DFC035" w14:textId="77777777" w:rsidR="00D44DFC" w:rsidRPr="00E205A3" w:rsidRDefault="00D44DFC" w:rsidP="00D44DFC">
      <w:pPr>
        <w:rPr>
          <w:rFonts w:cs="Times New Roman"/>
          <w:szCs w:val="24"/>
        </w:rPr>
      </w:pPr>
    </w:p>
    <w:p w14:paraId="09DD675B" w14:textId="77777777" w:rsidR="00D44DFC" w:rsidRPr="00E205A3" w:rsidRDefault="00D44DFC" w:rsidP="00D44DFC">
      <w:pPr>
        <w:rPr>
          <w:rFonts w:cs="Times New Roman"/>
          <w:szCs w:val="24"/>
        </w:rPr>
      </w:pPr>
    </w:p>
    <w:p w14:paraId="0DD2C715" w14:textId="77777777" w:rsidR="00D44DFC" w:rsidRPr="00D44DFC" w:rsidRDefault="0041279D" w:rsidP="00D44DFC">
      <w:pPr>
        <w:jc w:val="right"/>
        <w:rPr>
          <w:rFonts w:cs="Times New Roman"/>
          <w:szCs w:val="24"/>
        </w:rPr>
      </w:pPr>
      <w:r w:rsidRPr="00E205A3">
        <w:rPr>
          <w:rFonts w:cs="Times New Roman"/>
          <w:i/>
          <w:szCs w:val="24"/>
        </w:rPr>
        <w:t>(</w:t>
      </w:r>
      <w:r w:rsidR="00D44DFC" w:rsidRPr="00E205A3">
        <w:rPr>
          <w:rFonts w:cs="Times New Roman"/>
          <w:i/>
          <w:szCs w:val="24"/>
        </w:rPr>
        <w:t>Jméno Příjmení</w:t>
      </w:r>
      <w:r w:rsidRPr="00E205A3">
        <w:rPr>
          <w:rFonts w:cs="Times New Roman"/>
          <w:i/>
          <w:szCs w:val="24"/>
        </w:rPr>
        <w:t>)</w:t>
      </w:r>
      <w:r w:rsidR="00D44DFC" w:rsidRPr="00E205A3">
        <w:rPr>
          <w:rFonts w:cs="Times New Roman"/>
          <w:szCs w:val="24"/>
        </w:rPr>
        <w:t>, ředitel/</w:t>
      </w:r>
      <w:proofErr w:type="spellStart"/>
      <w:r w:rsidR="00D44DFC" w:rsidRPr="00E205A3">
        <w:rPr>
          <w:rFonts w:cs="Times New Roman"/>
          <w:szCs w:val="24"/>
        </w:rPr>
        <w:t>ka</w:t>
      </w:r>
      <w:proofErr w:type="spellEnd"/>
      <w:r w:rsidR="00D44DFC" w:rsidRPr="00E205A3">
        <w:rPr>
          <w:rFonts w:cs="Times New Roman"/>
          <w:szCs w:val="24"/>
        </w:rPr>
        <w:t xml:space="preserve"> školy</w:t>
      </w:r>
    </w:p>
    <w:p w14:paraId="6A2C2CDE" w14:textId="77777777" w:rsidR="00D44DFC" w:rsidRPr="00D44DFC" w:rsidRDefault="00D44DFC" w:rsidP="00CF59B9">
      <w:pPr>
        <w:spacing w:line="360" w:lineRule="auto"/>
        <w:jc w:val="both"/>
        <w:rPr>
          <w:rFonts w:cs="Times New Roman"/>
          <w:szCs w:val="24"/>
        </w:rPr>
      </w:pPr>
    </w:p>
    <w:p w14:paraId="3BC2425A" w14:textId="77777777" w:rsidR="00D44DFC" w:rsidRPr="00D44DFC" w:rsidRDefault="00D44DFC" w:rsidP="00CF59B9">
      <w:pPr>
        <w:spacing w:line="360" w:lineRule="auto"/>
        <w:jc w:val="both"/>
        <w:rPr>
          <w:rFonts w:cs="Times New Roman"/>
          <w:szCs w:val="24"/>
        </w:rPr>
      </w:pPr>
    </w:p>
    <w:p w14:paraId="26783A48" w14:textId="77777777" w:rsidR="00967D36" w:rsidRPr="00D44DFC" w:rsidRDefault="00967D36" w:rsidP="00967D36">
      <w:pPr>
        <w:jc w:val="both"/>
        <w:rPr>
          <w:rFonts w:cs="Times New Roman"/>
          <w:szCs w:val="24"/>
        </w:rPr>
      </w:pPr>
    </w:p>
    <w:p w14:paraId="6D60AFD9" w14:textId="77777777" w:rsidR="00967D36" w:rsidRPr="00D44DFC" w:rsidRDefault="00967D36" w:rsidP="00967D36">
      <w:pPr>
        <w:jc w:val="both"/>
        <w:rPr>
          <w:rFonts w:cs="Times New Roman"/>
          <w:szCs w:val="24"/>
        </w:rPr>
      </w:pPr>
    </w:p>
    <w:sectPr w:rsidR="00967D36" w:rsidRPr="00D44DFC" w:rsidSect="00D87B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4713EA" w15:done="0"/>
  <w15:commentEx w15:paraId="3B939744" w15:paraIdParent="314713EA" w15:done="0"/>
  <w15:commentEx w15:paraId="52B28AA7" w15:done="0"/>
  <w15:commentEx w15:paraId="0ED3CA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713EA" w16cid:durableId="207969E1"/>
  <w16cid:commentId w16cid:paraId="3B939744" w16cid:durableId="20796A5F"/>
  <w16cid:commentId w16cid:paraId="52B28AA7" w16cid:durableId="20796AA1"/>
  <w16cid:commentId w16cid:paraId="0ED3CA0F" w16cid:durableId="207969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2C8FA" w14:textId="77777777" w:rsidR="00A84F69" w:rsidRDefault="00A84F69" w:rsidP="00D87BE0">
      <w:r>
        <w:separator/>
      </w:r>
    </w:p>
  </w:endnote>
  <w:endnote w:type="continuationSeparator" w:id="0">
    <w:p w14:paraId="3EF27B50" w14:textId="77777777" w:rsidR="00A84F69" w:rsidRDefault="00A84F69" w:rsidP="00D8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5FECA" w14:textId="3B94D438" w:rsidR="00D87BE0" w:rsidRDefault="00D87BE0">
    <w:pPr>
      <w:pStyle w:val="Zpat"/>
    </w:pPr>
    <w:r w:rsidRPr="00D87BE0">
      <w:drawing>
        <wp:inline distT="0" distB="0" distL="0" distR="0" wp14:anchorId="579E2ABB" wp14:editId="69DA363A">
          <wp:extent cx="4245518" cy="410400"/>
          <wp:effectExtent l="0" t="0" r="3175" b="8890"/>
          <wp:docPr id="6" name="Picture 4" descr="D:\Vyuka\Didaktika chemie\00 DCH materialy e-learning Priorita\Povinna loga\CC logo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D:\Vyuka\Didaktika chemie\00 DCH materialy e-learning Priorita\Povinna loga\CC logot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518" cy="410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545761"/>
      <w:docPartObj>
        <w:docPartGallery w:val="Page Numbers (Bottom of Page)"/>
        <w:docPartUnique/>
      </w:docPartObj>
    </w:sdtPr>
    <w:sdtContent>
      <w:p w14:paraId="235CB05C" w14:textId="5B888C2C" w:rsidR="00D87BE0" w:rsidRDefault="00D87BE0" w:rsidP="00D87BE0">
        <w:pPr>
          <w:pStyle w:val="Zpat"/>
        </w:pPr>
        <w:r w:rsidRPr="00D87BE0">
          <w:drawing>
            <wp:inline distT="0" distB="0" distL="0" distR="0" wp14:anchorId="7365B430" wp14:editId="1FBE9D36">
              <wp:extent cx="1170624" cy="410400"/>
              <wp:effectExtent l="0" t="0" r="0" b="8890"/>
              <wp:docPr id="8" name="Picture 2" descr="D:\Vyuka\Didaktika chemie\00 DCH materialy e-learning Priorita\Povinna loga\CC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2" descr="D:\Vyuka\Didaktika chemie\00 DCH materialy e-learning Priorita\Povinna loga\CC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0624" cy="410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inline>
          </w:drawing>
        </w:r>
        <w:r w:rsidRPr="00D87BE0"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5EDD68" w14:textId="7F48B535" w:rsidR="00D87BE0" w:rsidRDefault="00D87B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CC251" w14:textId="77777777" w:rsidR="00A84F69" w:rsidRDefault="00A84F69" w:rsidP="00D87BE0">
      <w:r>
        <w:separator/>
      </w:r>
    </w:p>
  </w:footnote>
  <w:footnote w:type="continuationSeparator" w:id="0">
    <w:p w14:paraId="5B8C406C" w14:textId="77777777" w:rsidR="00A84F69" w:rsidRDefault="00A84F69" w:rsidP="00D8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330B" w14:textId="77777777" w:rsidR="00D87BE0" w:rsidRDefault="00D87B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E04"/>
    <w:multiLevelType w:val="hybridMultilevel"/>
    <w:tmpl w:val="DA220CA2"/>
    <w:lvl w:ilvl="0" w:tplc="CBA88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E7CDB"/>
    <w:multiLevelType w:val="hybridMultilevel"/>
    <w:tmpl w:val="8598A01A"/>
    <w:lvl w:ilvl="0" w:tplc="7F1CF9E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7C3"/>
    <w:multiLevelType w:val="hybridMultilevel"/>
    <w:tmpl w:val="C65078DC"/>
    <w:lvl w:ilvl="0" w:tplc="82440FC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F4D43"/>
    <w:multiLevelType w:val="hybridMultilevel"/>
    <w:tmpl w:val="A970C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6502"/>
    <w:multiLevelType w:val="hybridMultilevel"/>
    <w:tmpl w:val="4E9C47BE"/>
    <w:lvl w:ilvl="0" w:tplc="B532EC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B61A48"/>
    <w:multiLevelType w:val="hybridMultilevel"/>
    <w:tmpl w:val="CBBC7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18F"/>
    <w:multiLevelType w:val="hybridMultilevel"/>
    <w:tmpl w:val="F03CC4EC"/>
    <w:lvl w:ilvl="0" w:tplc="1444F3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B0173"/>
    <w:multiLevelType w:val="hybridMultilevel"/>
    <w:tmpl w:val="928A5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42EE0"/>
    <w:multiLevelType w:val="hybridMultilevel"/>
    <w:tmpl w:val="F4C24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BA4"/>
    <w:multiLevelType w:val="hybridMultilevel"/>
    <w:tmpl w:val="C65078DC"/>
    <w:lvl w:ilvl="0" w:tplc="82440FC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254B24"/>
    <w:multiLevelType w:val="hybridMultilevel"/>
    <w:tmpl w:val="A9BE7E4A"/>
    <w:lvl w:ilvl="0" w:tplc="2474E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BA4A2A"/>
    <w:multiLevelType w:val="hybridMultilevel"/>
    <w:tmpl w:val="C3A41B32"/>
    <w:lvl w:ilvl="0" w:tplc="CB285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4211E"/>
    <w:multiLevelType w:val="hybridMultilevel"/>
    <w:tmpl w:val="44921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5341C"/>
    <w:multiLevelType w:val="hybridMultilevel"/>
    <w:tmpl w:val="C65078DC"/>
    <w:lvl w:ilvl="0" w:tplc="82440FC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079F4"/>
    <w:multiLevelType w:val="hybridMultilevel"/>
    <w:tmpl w:val="AB48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142E"/>
    <w:multiLevelType w:val="hybridMultilevel"/>
    <w:tmpl w:val="B6B032C2"/>
    <w:lvl w:ilvl="0" w:tplc="CB285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ek Matuška">
    <w15:presenceInfo w15:providerId="Windows Live" w15:userId="e6d4b7c2280e22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2"/>
    <w:rsid w:val="00021FF3"/>
    <w:rsid w:val="000A4286"/>
    <w:rsid w:val="002D5590"/>
    <w:rsid w:val="00322F68"/>
    <w:rsid w:val="00385EBA"/>
    <w:rsid w:val="003B237C"/>
    <w:rsid w:val="003B7B9A"/>
    <w:rsid w:val="0041279D"/>
    <w:rsid w:val="00455BED"/>
    <w:rsid w:val="004A39F8"/>
    <w:rsid w:val="00572267"/>
    <w:rsid w:val="006305BA"/>
    <w:rsid w:val="006913A9"/>
    <w:rsid w:val="006B607A"/>
    <w:rsid w:val="00803896"/>
    <w:rsid w:val="008C7990"/>
    <w:rsid w:val="00941B36"/>
    <w:rsid w:val="00967D36"/>
    <w:rsid w:val="009A5B02"/>
    <w:rsid w:val="00A84F69"/>
    <w:rsid w:val="00AC4D62"/>
    <w:rsid w:val="00BA47B4"/>
    <w:rsid w:val="00BD0E7D"/>
    <w:rsid w:val="00C50E54"/>
    <w:rsid w:val="00CF59B9"/>
    <w:rsid w:val="00D44DFC"/>
    <w:rsid w:val="00D70E3B"/>
    <w:rsid w:val="00D87BE0"/>
    <w:rsid w:val="00E205A3"/>
    <w:rsid w:val="00E61EAE"/>
    <w:rsid w:val="00F04301"/>
    <w:rsid w:val="00F33FE3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EAE"/>
    <w:pPr>
      <w:spacing w:after="0" w:line="240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4DFC"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967D36"/>
    <w:pPr>
      <w:tabs>
        <w:tab w:val="left" w:pos="504"/>
      </w:tabs>
      <w:ind w:left="504" w:hanging="504"/>
    </w:pPr>
  </w:style>
  <w:style w:type="paragraph" w:styleId="Odstavecseseznamem">
    <w:name w:val="List Paragraph"/>
    <w:basedOn w:val="Normln"/>
    <w:uiPriority w:val="34"/>
    <w:qFormat/>
    <w:rsid w:val="00967D3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44DFC"/>
    <w:rPr>
      <w:rFonts w:asciiTheme="majorHAnsi" w:eastAsiaTheme="majorEastAsia" w:hAnsiTheme="majorHAnsi" w:cstheme="majorBidi"/>
      <w:sz w:val="24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F33F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FE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FE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F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BE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8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BE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EAE"/>
    <w:pPr>
      <w:spacing w:after="0" w:line="240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4DFC"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967D36"/>
    <w:pPr>
      <w:tabs>
        <w:tab w:val="left" w:pos="504"/>
      </w:tabs>
      <w:ind w:left="504" w:hanging="504"/>
    </w:pPr>
  </w:style>
  <w:style w:type="paragraph" w:styleId="Odstavecseseznamem">
    <w:name w:val="List Paragraph"/>
    <w:basedOn w:val="Normln"/>
    <w:uiPriority w:val="34"/>
    <w:qFormat/>
    <w:rsid w:val="00967D3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44DFC"/>
    <w:rPr>
      <w:rFonts w:asciiTheme="majorHAnsi" w:eastAsiaTheme="majorEastAsia" w:hAnsiTheme="majorHAnsi" w:cstheme="majorBidi"/>
      <w:sz w:val="24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F33F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FE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FE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F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BE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8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BE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F4DD-4C00-4C10-8F7E-91B19D34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2027</Words>
  <Characters>11962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Holzhauser</dc:creator>
  <cp:lastModifiedBy>Petr Holzhauser</cp:lastModifiedBy>
  <cp:revision>6</cp:revision>
  <dcterms:created xsi:type="dcterms:W3CDTF">2019-05-05T20:07:00Z</dcterms:created>
  <dcterms:modified xsi:type="dcterms:W3CDTF">2022-08-18T12:48:00Z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id="un8WyICk"/&gt;&lt;style id="http://www.zotero.org/styles/american-chemical-society" hasBibliography="1" bibliographyStyleHasBeenSet="1"/&gt;&lt;prefs&gt;&lt;pref name="fieldType" value="Field"/&gt;&lt;pref name="automat</vt:lpwstr>
  </property>
  <property fmtid="{D5CDD505-2E9C-101B-9397-08002B2CF9AE}" pid="3" name="ZOTERO_PREF_2">
    <vt:lpwstr>icJournalAbbreviations" value="true"/&gt;&lt;/prefs&gt;&lt;/data&gt;</vt:lpwstr>
  </property>
</Properties>
</file>